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F3126" w14:textId="2B2E8815" w:rsidR="00BC12D8" w:rsidRDefault="00F369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327593C" wp14:editId="6C4A2CB8">
                <wp:simplePos x="0" y="0"/>
                <wp:positionH relativeFrom="margin">
                  <wp:posOffset>10412476</wp:posOffset>
                </wp:positionH>
                <wp:positionV relativeFrom="paragraph">
                  <wp:posOffset>-761491</wp:posOffset>
                </wp:positionV>
                <wp:extent cx="3538728" cy="2023364"/>
                <wp:effectExtent l="12700" t="12700" r="30480" b="21590"/>
                <wp:wrapNone/>
                <wp:docPr id="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8728" cy="2023364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3D517" w14:textId="1D493FE9" w:rsidR="00F369C0" w:rsidRPr="00DD6BE4" w:rsidRDefault="00F369C0" w:rsidP="00F369C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>Coronary Artery Bypass Grafting Indications</w:t>
                            </w:r>
                          </w:p>
                          <w:p w14:paraId="408B6238" w14:textId="77777777" w:rsidR="00F369C0" w:rsidRDefault="00F369C0" w:rsidP="00F369C0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Over 50% stenosis in the presence of: </w:t>
                            </w:r>
                          </w:p>
                          <w:p w14:paraId="7EB61AC9" w14:textId="22F0CA18" w:rsidR="00F369C0" w:rsidRDefault="00F369C0" w:rsidP="00F369C0">
                            <w:pPr>
                              <w:pStyle w:val="ListParagraph"/>
                              <w:numPr>
                                <w:ilvl w:val="1"/>
                                <w:numId w:val="41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Severe angina which is unresponsive to medical therapy </w:t>
                            </w:r>
                          </w:p>
                          <w:p w14:paraId="0A85B790" w14:textId="383395F9" w:rsidR="00F369C0" w:rsidRDefault="00F369C0" w:rsidP="00F369C0">
                            <w:pPr>
                              <w:pStyle w:val="ListParagraph"/>
                              <w:numPr>
                                <w:ilvl w:val="1"/>
                                <w:numId w:val="41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Marked ST depression of exercise ECG</w:t>
                            </w:r>
                          </w:p>
                          <w:p w14:paraId="2E0D459A" w14:textId="2F979A6E" w:rsidR="00F369C0" w:rsidRDefault="00F369C0" w:rsidP="00F369C0">
                            <w:pPr>
                              <w:pStyle w:val="ListParagraph"/>
                              <w:numPr>
                                <w:ilvl w:val="1"/>
                                <w:numId w:val="41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Left main stem stenosis </w:t>
                            </w:r>
                          </w:p>
                          <w:p w14:paraId="660C3657" w14:textId="040A29F6" w:rsidR="00F369C0" w:rsidRDefault="00F369C0" w:rsidP="00F369C0">
                            <w:pPr>
                              <w:pStyle w:val="ListParagraph"/>
                              <w:numPr>
                                <w:ilvl w:val="1"/>
                                <w:numId w:val="41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Severe triple vessel disease </w:t>
                            </w:r>
                          </w:p>
                          <w:p w14:paraId="14F87C97" w14:textId="4B7E6779" w:rsidR="00F369C0" w:rsidRDefault="00F369C0" w:rsidP="00F369C0">
                            <w:pPr>
                              <w:pStyle w:val="ListParagraph"/>
                              <w:numPr>
                                <w:ilvl w:val="1"/>
                                <w:numId w:val="41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Angina with left ventricle dysfunction</w:t>
                            </w:r>
                          </w:p>
                          <w:p w14:paraId="4B546D9D" w14:textId="77777777" w:rsidR="00F369C0" w:rsidRPr="00F369C0" w:rsidRDefault="00F369C0" w:rsidP="00F369C0">
                            <w:p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7593C" id="Rectangle 8" o:spid="_x0000_s1026" style="position:absolute;margin-left:819.9pt;margin-top:-59.95pt;width:278.65pt;height:159.3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" fillcolor="white [3201]" strokecolor="#ff8ad8" strokeweight="3pt">
                <v:path arrowok="t"/>
                <v:textbox>
                  <w:txbxContent>
                    <w:p w14:paraId="7FF3D517" w14:textId="1D493FE9" w:rsidR="00F369C0" w:rsidRPr="00DD6BE4" w:rsidRDefault="00F369C0" w:rsidP="00F369C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  <w:t>Coronary Artery Bypass Grafting Indications</w:t>
                      </w:r>
                    </w:p>
                    <w:p w14:paraId="408B6238" w14:textId="77777777" w:rsidR="00F369C0" w:rsidRDefault="00F369C0" w:rsidP="00F369C0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Over 50% stenosis in the presence of: </w:t>
                      </w:r>
                    </w:p>
                    <w:p w14:paraId="7EB61AC9" w14:textId="22F0CA18" w:rsidR="00F369C0" w:rsidRDefault="00F369C0" w:rsidP="00F369C0">
                      <w:pPr>
                        <w:pStyle w:val="ListParagraph"/>
                        <w:numPr>
                          <w:ilvl w:val="1"/>
                          <w:numId w:val="41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Severe angina which is unresponsive to medical therapy </w:t>
                      </w:r>
                    </w:p>
                    <w:p w14:paraId="0A85B790" w14:textId="383395F9" w:rsidR="00F369C0" w:rsidRDefault="00F369C0" w:rsidP="00F369C0">
                      <w:pPr>
                        <w:pStyle w:val="ListParagraph"/>
                        <w:numPr>
                          <w:ilvl w:val="1"/>
                          <w:numId w:val="41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Marked ST depression of exercise ECG</w:t>
                      </w:r>
                    </w:p>
                    <w:p w14:paraId="2E0D459A" w14:textId="2F979A6E" w:rsidR="00F369C0" w:rsidRDefault="00F369C0" w:rsidP="00F369C0">
                      <w:pPr>
                        <w:pStyle w:val="ListParagraph"/>
                        <w:numPr>
                          <w:ilvl w:val="1"/>
                          <w:numId w:val="41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Left main stem stenosis </w:t>
                      </w:r>
                    </w:p>
                    <w:p w14:paraId="660C3657" w14:textId="040A29F6" w:rsidR="00F369C0" w:rsidRDefault="00F369C0" w:rsidP="00F369C0">
                      <w:pPr>
                        <w:pStyle w:val="ListParagraph"/>
                        <w:numPr>
                          <w:ilvl w:val="1"/>
                          <w:numId w:val="41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Severe triple vessel disease </w:t>
                      </w:r>
                    </w:p>
                    <w:p w14:paraId="14F87C97" w14:textId="4B7E6779" w:rsidR="00F369C0" w:rsidRDefault="00F369C0" w:rsidP="00F369C0">
                      <w:pPr>
                        <w:pStyle w:val="ListParagraph"/>
                        <w:numPr>
                          <w:ilvl w:val="1"/>
                          <w:numId w:val="41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Angina with left ventricle dysfunction</w:t>
                      </w:r>
                    </w:p>
                    <w:p w14:paraId="4B546D9D" w14:textId="77777777" w:rsidR="00F369C0" w:rsidRPr="00F369C0" w:rsidRDefault="00F369C0" w:rsidP="00F369C0">
                      <w:p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2F0D05C" wp14:editId="54316739">
                <wp:simplePos x="0" y="0"/>
                <wp:positionH relativeFrom="margin">
                  <wp:posOffset>4097020</wp:posOffset>
                </wp:positionH>
                <wp:positionV relativeFrom="paragraph">
                  <wp:posOffset>2540</wp:posOffset>
                </wp:positionV>
                <wp:extent cx="6205220" cy="1897380"/>
                <wp:effectExtent l="12700" t="12700" r="30480" b="2032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5220" cy="189738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F40B3" w14:textId="19E4E252" w:rsidR="002F59FE" w:rsidRPr="00DD6BE4" w:rsidRDefault="002F59FE" w:rsidP="002F59F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>Types of Angina</w:t>
                            </w:r>
                          </w:p>
                          <w:p w14:paraId="7DEE53EC" w14:textId="77777777" w:rsidR="002F59FE" w:rsidRDefault="002F59FE" w:rsidP="002F59F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Stable Angina: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induced by effort, reduced by rest </w:t>
                            </w:r>
                          </w:p>
                          <w:p w14:paraId="5CD56519" w14:textId="50DDA22D" w:rsidR="002F59FE" w:rsidRDefault="002F59FE" w:rsidP="002F59F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Unstable (Crescendo) Angina: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increasing frequency or severity occurring on minimal exertion or at rest. Associated with a risk of MI </w:t>
                            </w:r>
                          </w:p>
                          <w:p w14:paraId="61A37B8D" w14:textId="291BD067" w:rsidR="002F59FE" w:rsidRDefault="002F59FE" w:rsidP="002F59FE">
                            <w:pPr>
                              <w:pStyle w:val="ListParagraph"/>
                              <w:numPr>
                                <w:ilvl w:val="1"/>
                                <w:numId w:val="41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Can show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T wave Inversion / ST segment depression </w:t>
                            </w:r>
                          </w:p>
                          <w:p w14:paraId="0F74B951" w14:textId="77777777" w:rsidR="002F59FE" w:rsidRDefault="002F59FE" w:rsidP="002F59F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  <w:t>Decubitus angina: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precipitated by lying flat </w:t>
                            </w:r>
                          </w:p>
                          <w:p w14:paraId="0F718070" w14:textId="141D4B99" w:rsidR="002F59FE" w:rsidRDefault="002F59FE" w:rsidP="002F59F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  <w:t>Variant (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  <w:t>Prinzmental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 Angina):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caused by coronary artery spasm with pain usually occurring at rest. ECG during pain shows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ST Segment elevation.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42E9E1C8" w14:textId="0F47DD90" w:rsidR="002F59FE" w:rsidRPr="00DD6BE4" w:rsidRDefault="002F59FE" w:rsidP="002F59F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Beta blockers to be avoided in these patients as they can increase vasospasm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0D05C" id="_x0000_s1027" style="position:absolute;margin-left:322.6pt;margin-top:.2pt;width:488.6pt;height:149.4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" fillcolor="white [3201]" strokecolor="#ff8ad8" strokeweight="3pt">
                <v:path arrowok="t"/>
                <v:textbox>
                  <w:txbxContent>
                    <w:p w14:paraId="191F40B3" w14:textId="19E4E252" w:rsidR="002F59FE" w:rsidRPr="00DD6BE4" w:rsidRDefault="002F59FE" w:rsidP="002F59F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  <w:t>Types of Angina</w:t>
                      </w:r>
                    </w:p>
                    <w:p w14:paraId="7DEE53EC" w14:textId="77777777" w:rsidR="002F59FE" w:rsidRDefault="002F59FE" w:rsidP="002F59F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  <w:t xml:space="preserve">Stable Angina: 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induced by effort, reduced by rest </w:t>
                      </w:r>
                    </w:p>
                    <w:p w14:paraId="5CD56519" w14:textId="50DDA22D" w:rsidR="002F59FE" w:rsidRDefault="002F59FE" w:rsidP="002F59F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  <w:t xml:space="preserve">Unstable (Crescendo) Angina: 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increasing frequency or severity occurring on minimal exertion or at rest. Associated with a risk of MI </w:t>
                      </w:r>
                    </w:p>
                    <w:p w14:paraId="61A37B8D" w14:textId="291BD067" w:rsidR="002F59FE" w:rsidRDefault="002F59FE" w:rsidP="002F59FE">
                      <w:pPr>
                        <w:pStyle w:val="ListParagraph"/>
                        <w:numPr>
                          <w:ilvl w:val="1"/>
                          <w:numId w:val="41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Can show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  <w:t xml:space="preserve">T wave Inversion / ST segment depression </w:t>
                      </w:r>
                    </w:p>
                    <w:p w14:paraId="0F74B951" w14:textId="77777777" w:rsidR="002F59FE" w:rsidRDefault="002F59FE" w:rsidP="002F59F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  <w:t>Decubitus angina: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precipitated by lying flat </w:t>
                      </w:r>
                    </w:p>
                    <w:p w14:paraId="0F718070" w14:textId="141D4B99" w:rsidR="002F59FE" w:rsidRDefault="002F59FE" w:rsidP="002F59F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  <w:t>Variant (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  <w:t>Prinzmental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  <w:t xml:space="preserve"> Angina): 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caused by coronary artery spasm with pain usually occurring at rest. ECG during pain shows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  <w:t xml:space="preserve">ST Segment elevation. 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42E9E1C8" w14:textId="0F47DD90" w:rsidR="002F59FE" w:rsidRPr="00DD6BE4" w:rsidRDefault="002F59FE" w:rsidP="002F59F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Beta blockers to be avoided in these patients as they can increase vasospasm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59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777F3145" wp14:editId="60172C54">
                <wp:simplePos x="0" y="0"/>
                <wp:positionH relativeFrom="margin">
                  <wp:posOffset>-668236</wp:posOffset>
                </wp:positionH>
                <wp:positionV relativeFrom="paragraph">
                  <wp:posOffset>-759676</wp:posOffset>
                </wp:positionV>
                <wp:extent cx="4622800" cy="4345291"/>
                <wp:effectExtent l="12700" t="12700" r="25400" b="241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4345291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65501" w14:textId="77C496F4" w:rsidR="00DD6BE4" w:rsidRPr="00DD6BE4" w:rsidRDefault="00DA42A0" w:rsidP="00DD6BE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 xml:space="preserve">Diagnosis </w:t>
                            </w:r>
                          </w:p>
                          <w:p w14:paraId="60A93F0E" w14:textId="2F11F88D" w:rsidR="007A055B" w:rsidRDefault="00DD6BE4" w:rsidP="00DD6BE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Definition of anginal pain: </w:t>
                            </w:r>
                          </w:p>
                          <w:p w14:paraId="5F7900B4" w14:textId="4388C807" w:rsidR="00DD6BE4" w:rsidRPr="00DD6BE4" w:rsidRDefault="00DD6BE4" w:rsidP="00DD6BE4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Constricting discomfort in the front of the chest, or in the neck, shoulders, jaw or arms</w:t>
                            </w:r>
                          </w:p>
                          <w:p w14:paraId="5139F3C0" w14:textId="6AC401EB" w:rsidR="00DD6BE4" w:rsidRPr="002F59FE" w:rsidRDefault="00DD6BE4" w:rsidP="00DD6BE4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Precipitated by physical exertion </w:t>
                            </w:r>
                          </w:p>
                          <w:p w14:paraId="7C8A7553" w14:textId="39B53C81" w:rsidR="002F59FE" w:rsidRPr="00DD6BE4" w:rsidRDefault="002F59FE" w:rsidP="002F59FE">
                            <w:pPr>
                              <w:pStyle w:val="ListParagraph"/>
                              <w:numPr>
                                <w:ilvl w:val="1"/>
                                <w:numId w:val="41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Can also be precipitated by emotion, cold weather, heavy meals </w:t>
                            </w:r>
                          </w:p>
                          <w:p w14:paraId="46BBF789" w14:textId="2561F969" w:rsidR="00DD6BE4" w:rsidRPr="00DD6BE4" w:rsidRDefault="00DD6BE4" w:rsidP="00DD6BE4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Relieved by rest or GTN in about 5 minutes </w:t>
                            </w:r>
                          </w:p>
                          <w:p w14:paraId="3AA9FACD" w14:textId="4FE7788F" w:rsidR="00DD6BE4" w:rsidRDefault="00DD6BE4" w:rsidP="00DD6BE4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Patients with 2 of the above features have atypical angina </w:t>
                            </w:r>
                          </w:p>
                          <w:p w14:paraId="71618379" w14:textId="05C30F88" w:rsidR="00DD6BE4" w:rsidRDefault="00DD6BE4" w:rsidP="00DD6BE4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18"/>
                              </w:rPr>
                              <w:t>Patients with 1 or none of the above features have non-anginal chest pain</w:t>
                            </w:r>
                          </w:p>
                          <w:p w14:paraId="513453FE" w14:textId="5D4EA165" w:rsidR="00DD6BE4" w:rsidRDefault="00DD6BE4" w:rsidP="00DD6BE4">
                            <w:p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For patients in whom stable angina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can not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be excluded by clinical assessment alone, NICE recommend: </w:t>
                            </w:r>
                          </w:p>
                          <w:p w14:paraId="2C92872B" w14:textId="08BF746E" w:rsidR="00DD6BE4" w:rsidRDefault="00DD6BE4" w:rsidP="00DD6BE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CT coronary angiography </w:t>
                            </w:r>
                          </w:p>
                          <w:p w14:paraId="33E24A26" w14:textId="4EB56EA0" w:rsidR="00DD6BE4" w:rsidRDefault="00DD6BE4" w:rsidP="00DD6BE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Non-invasive functional imaging looking for reversible myocardial ischaemia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Myocardial perfusion scintigraphy with single photon emission computed tomography (MPS with SPECT), stress echocardiography, first pass contrast enhance MR perfusion or MR imaging for stress induced wall motion abnormalities. </w:t>
                            </w:r>
                          </w:p>
                          <w:p w14:paraId="46B8C7EF" w14:textId="44DB49DE" w:rsidR="00DD6BE4" w:rsidRDefault="00DD6BE4" w:rsidP="00DD6BE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Invasive coronary angiography </w:t>
                            </w:r>
                          </w:p>
                          <w:p w14:paraId="2BADA0B7" w14:textId="77777777" w:rsidR="00DD6BE4" w:rsidRPr="00DD6BE4" w:rsidRDefault="00DD6BE4" w:rsidP="00DD6BE4">
                            <w:pP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F3145" id="_x0000_s1028" style="position:absolute;margin-left:-52.6pt;margin-top:-59.8pt;width:364pt;height:342.15pt;z-index: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" fillcolor="white [3201]" strokecolor="#ff8ad8" strokeweight="3pt">
                <v:path arrowok="t"/>
                <v:textbox>
                  <w:txbxContent>
                    <w:p w14:paraId="20865501" w14:textId="77C496F4" w:rsidR="00DD6BE4" w:rsidRPr="00DD6BE4" w:rsidRDefault="00DA42A0" w:rsidP="00DD6BE4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  <w:t xml:space="preserve">Diagnosis </w:t>
                      </w:r>
                    </w:p>
                    <w:p w14:paraId="60A93F0E" w14:textId="2F11F88D" w:rsidR="007A055B" w:rsidRDefault="00DD6BE4" w:rsidP="00DD6BE4">
                      <w:p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  <w:t xml:space="preserve">Definition of anginal pain: </w:t>
                      </w:r>
                    </w:p>
                    <w:p w14:paraId="5F7900B4" w14:textId="4388C807" w:rsidR="00DD6BE4" w:rsidRPr="00DD6BE4" w:rsidRDefault="00DD6BE4" w:rsidP="00DD6BE4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Constricting discomfort in the front of the chest, or in the neck, shoulders, jaw or arms</w:t>
                      </w:r>
                    </w:p>
                    <w:p w14:paraId="5139F3C0" w14:textId="6AC401EB" w:rsidR="00DD6BE4" w:rsidRPr="002F59FE" w:rsidRDefault="00DD6BE4" w:rsidP="00DD6BE4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Precipitated by physical exertion </w:t>
                      </w:r>
                    </w:p>
                    <w:p w14:paraId="7C8A7553" w14:textId="39B53C81" w:rsidR="002F59FE" w:rsidRPr="00DD6BE4" w:rsidRDefault="002F59FE" w:rsidP="002F59FE">
                      <w:pPr>
                        <w:pStyle w:val="ListParagraph"/>
                        <w:numPr>
                          <w:ilvl w:val="1"/>
                          <w:numId w:val="41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20"/>
                          <w:szCs w:val="18"/>
                        </w:rPr>
                        <w:t xml:space="preserve">Can also be precipitated by emotion, cold weather, heavy meals </w:t>
                      </w:r>
                    </w:p>
                    <w:p w14:paraId="46BBF789" w14:textId="2561F969" w:rsidR="00DD6BE4" w:rsidRPr="00DD6BE4" w:rsidRDefault="00DD6BE4" w:rsidP="00DD6BE4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Relieved by rest or GTN in about 5 minutes </w:t>
                      </w:r>
                    </w:p>
                    <w:p w14:paraId="3AA9FACD" w14:textId="4FE7788F" w:rsidR="00DD6BE4" w:rsidRDefault="00DD6BE4" w:rsidP="00DD6BE4">
                      <w:pPr>
                        <w:rPr>
                          <w:rFonts w:ascii="Century Gothic" w:hAnsi="Century Gothic"/>
                          <w:i/>
                          <w:iCs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20"/>
                          <w:szCs w:val="18"/>
                        </w:rPr>
                        <w:t xml:space="preserve">Patients with 2 of the above features have atypical angina </w:t>
                      </w:r>
                    </w:p>
                    <w:p w14:paraId="71618379" w14:textId="05C30F88" w:rsidR="00DD6BE4" w:rsidRDefault="00DD6BE4" w:rsidP="00DD6BE4">
                      <w:pPr>
                        <w:rPr>
                          <w:rFonts w:ascii="Century Gothic" w:hAnsi="Century Gothic"/>
                          <w:i/>
                          <w:iCs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20"/>
                          <w:szCs w:val="18"/>
                        </w:rPr>
                        <w:t>Patients with 1 or none of the above features have non-anginal chest pain</w:t>
                      </w:r>
                    </w:p>
                    <w:p w14:paraId="513453FE" w14:textId="5D4EA165" w:rsidR="00DD6BE4" w:rsidRDefault="00DD6BE4" w:rsidP="00DD6BE4">
                      <w:p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For patients in whom stable angina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can not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be excluded by clinical assessment alone, NICE recommend: </w:t>
                      </w:r>
                    </w:p>
                    <w:p w14:paraId="2C92872B" w14:textId="08BF746E" w:rsidR="00DD6BE4" w:rsidRDefault="00DD6BE4" w:rsidP="00DD6BE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CT coronary angiography </w:t>
                      </w:r>
                    </w:p>
                    <w:p w14:paraId="33E24A26" w14:textId="4EB56EA0" w:rsidR="00DD6BE4" w:rsidRDefault="00DD6BE4" w:rsidP="00DD6BE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Non-invasive functional imaging looking for reversible myocardial ischaemia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i.e.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Myocardial perfusion scintigraphy with single photon emission computed tomography (MPS with SPECT), stress echocardiography, first pass contrast enhance MR perfusion or MR imaging for stress induced wall motion abnormalities. </w:t>
                      </w:r>
                    </w:p>
                    <w:p w14:paraId="46B8C7EF" w14:textId="44DB49DE" w:rsidR="00DD6BE4" w:rsidRDefault="00DD6BE4" w:rsidP="00DD6BE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Invasive coronary angiography </w:t>
                      </w:r>
                    </w:p>
                    <w:p w14:paraId="2BADA0B7" w14:textId="77777777" w:rsidR="00DD6BE4" w:rsidRPr="00DD6BE4" w:rsidRDefault="00DD6BE4" w:rsidP="00DD6BE4">
                      <w:pPr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7F3143" w14:textId="624D4D42" w:rsidR="000921AB" w:rsidRDefault="00AB3017" w:rsidP="000743B7">
      <w:pPr>
        <w:tabs>
          <w:tab w:val="left" w:pos="14942"/>
          <w:tab w:val="left" w:pos="15429"/>
        </w:tabs>
      </w:pPr>
      <w:r>
        <w:tab/>
      </w:r>
    </w:p>
    <w:p w14:paraId="2E9EF80D" w14:textId="5AF83136" w:rsidR="000921AB" w:rsidRPr="000921AB" w:rsidRDefault="000921AB" w:rsidP="000921AB"/>
    <w:p w14:paraId="1E43A18F" w14:textId="6DC06A77" w:rsidR="000921AB" w:rsidRPr="000921AB" w:rsidRDefault="000921AB" w:rsidP="000921AB"/>
    <w:p w14:paraId="5C50545D" w14:textId="195B69BB" w:rsidR="000921AB" w:rsidRPr="000921AB" w:rsidRDefault="000921AB" w:rsidP="000921AB"/>
    <w:p w14:paraId="66F354F2" w14:textId="7DC88ED8" w:rsidR="000921AB" w:rsidRPr="000921AB" w:rsidRDefault="000921AB" w:rsidP="000921AB"/>
    <w:p w14:paraId="6DC4AABF" w14:textId="47E74EC6" w:rsidR="000921AB" w:rsidRPr="000921AB" w:rsidRDefault="000921AB" w:rsidP="000921AB"/>
    <w:p w14:paraId="5BDF0596" w14:textId="55D9EC6D" w:rsidR="000921AB" w:rsidRPr="000921AB" w:rsidRDefault="00F369C0" w:rsidP="00AB3017">
      <w:pPr>
        <w:tabs>
          <w:tab w:val="left" w:pos="4395"/>
        </w:tabs>
      </w:pPr>
      <w:r w:rsidRPr="00F369C0"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3C6465EA" wp14:editId="1E8FCD96">
                <wp:simplePos x="0" y="0"/>
                <wp:positionH relativeFrom="column">
                  <wp:posOffset>4104640</wp:posOffset>
                </wp:positionH>
                <wp:positionV relativeFrom="paragraph">
                  <wp:posOffset>1685925</wp:posOffset>
                </wp:positionV>
                <wp:extent cx="1752600" cy="568597"/>
                <wp:effectExtent l="0" t="0" r="25400" b="158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685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A4013" w14:textId="77777777" w:rsidR="00F369C0" w:rsidRPr="0082129D" w:rsidRDefault="00F369C0" w:rsidP="00F369C0">
                            <w:pPr>
                              <w:jc w:val="center"/>
                              <w:rPr>
                                <w:rFonts w:ascii="Impact" w:hAnsi="Impact"/>
                                <w:color w:val="00B0F0"/>
                                <w:sz w:val="32"/>
                              </w:rPr>
                            </w:pPr>
                            <w:r w:rsidRPr="0082129D">
                              <w:rPr>
                                <w:rFonts w:ascii="Impact" w:hAnsi="Impact"/>
                                <w:color w:val="00B0F0"/>
                                <w:sz w:val="32"/>
                              </w:rPr>
                              <w:t>The 3 H’s of Nitrates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465E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margin-left:323.2pt;margin-top:132.75pt;width:138pt;height:44.75pt;z-index:-251544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" filled="f" strokecolor="#00b0f0">
                <v:textbox>
                  <w:txbxContent>
                    <w:p w14:paraId="5D8A4013" w14:textId="77777777" w:rsidR="00F369C0" w:rsidRPr="0082129D" w:rsidRDefault="00F369C0" w:rsidP="00F369C0">
                      <w:pPr>
                        <w:jc w:val="center"/>
                        <w:rPr>
                          <w:rFonts w:ascii="Impact" w:hAnsi="Impact"/>
                          <w:color w:val="00B0F0"/>
                          <w:sz w:val="32"/>
                        </w:rPr>
                      </w:pPr>
                      <w:r w:rsidRPr="0082129D">
                        <w:rPr>
                          <w:rFonts w:ascii="Impact" w:hAnsi="Impact"/>
                          <w:color w:val="00B0F0"/>
                          <w:sz w:val="32"/>
                        </w:rPr>
                        <w:t>The 3 H’s of Nitrates</w:t>
                      </w:r>
                    </w:p>
                  </w:txbxContent>
                </v:textbox>
              </v:shape>
            </w:pict>
          </mc:Fallback>
        </mc:AlternateContent>
      </w:r>
      <w:r w:rsidRPr="00F369C0"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7DE377EC" wp14:editId="0DCEB402">
                <wp:simplePos x="0" y="0"/>
                <wp:positionH relativeFrom="column">
                  <wp:posOffset>4106545</wp:posOffset>
                </wp:positionH>
                <wp:positionV relativeFrom="paragraph">
                  <wp:posOffset>2360930</wp:posOffset>
                </wp:positionV>
                <wp:extent cx="1755049" cy="579483"/>
                <wp:effectExtent l="0" t="0" r="23495" b="304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049" cy="5794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8F2D2" w14:textId="77777777" w:rsidR="00F369C0" w:rsidRPr="0082129D" w:rsidRDefault="00F369C0" w:rsidP="00F369C0">
                            <w:pPr>
                              <w:jc w:val="center"/>
                              <w:rPr>
                                <w:rFonts w:ascii="Impact" w:hAnsi="Impact"/>
                                <w:color w:val="00B0F0"/>
                                <w:sz w:val="28"/>
                              </w:rPr>
                            </w:pPr>
                            <w:r w:rsidRPr="0082129D">
                              <w:rPr>
                                <w:rFonts w:ascii="Impact" w:hAnsi="Impact"/>
                                <w:color w:val="00B0F0"/>
                                <w:sz w:val="28"/>
                              </w:rPr>
                              <w:t xml:space="preserve">Nicorandil </w:t>
                            </w:r>
                            <w:r>
                              <w:rPr>
                                <w:rFonts w:ascii="Impact" w:hAnsi="Impact"/>
                                <w:color w:val="00B0F0"/>
                                <w:sz w:val="28"/>
                              </w:rPr>
                              <w:t>Heads Anal Flushes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377EC" id="Text Box 19" o:spid="_x0000_s1030" type="#_x0000_t202" style="position:absolute;margin-left:323.35pt;margin-top:185.9pt;width:138.2pt;height:45.6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" filled="f" strokecolor="#00b0f0">
                <v:textbox>
                  <w:txbxContent>
                    <w:p w14:paraId="1BC8F2D2" w14:textId="77777777" w:rsidR="00F369C0" w:rsidRPr="0082129D" w:rsidRDefault="00F369C0" w:rsidP="00F369C0">
                      <w:pPr>
                        <w:jc w:val="center"/>
                        <w:rPr>
                          <w:rFonts w:ascii="Impact" w:hAnsi="Impact"/>
                          <w:color w:val="00B0F0"/>
                          <w:sz w:val="28"/>
                        </w:rPr>
                      </w:pPr>
                      <w:r w:rsidRPr="0082129D">
                        <w:rPr>
                          <w:rFonts w:ascii="Impact" w:hAnsi="Impact"/>
                          <w:color w:val="00B0F0"/>
                          <w:sz w:val="28"/>
                        </w:rPr>
                        <w:t xml:space="preserve">Nicorandil </w:t>
                      </w:r>
                      <w:r>
                        <w:rPr>
                          <w:rFonts w:ascii="Impact" w:hAnsi="Impact"/>
                          <w:color w:val="00B0F0"/>
                          <w:sz w:val="28"/>
                        </w:rPr>
                        <w:t>Heads Anal Flushes</w:t>
                      </w:r>
                    </w:p>
                  </w:txbxContent>
                </v:textbox>
              </v:shape>
            </w:pict>
          </mc:Fallback>
        </mc:AlternateContent>
      </w:r>
      <w:r w:rsidRPr="0082129D">
        <w:rPr>
          <w:rFonts w:ascii="Century Gothic" w:hAnsi="Century Gothic"/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767808" behindDoc="0" locked="0" layoutInCell="1" allowOverlap="1" wp14:anchorId="64D897EC" wp14:editId="4DDC7343">
            <wp:simplePos x="0" y="0"/>
            <wp:positionH relativeFrom="column">
              <wp:posOffset>4097020</wp:posOffset>
            </wp:positionH>
            <wp:positionV relativeFrom="paragraph">
              <wp:posOffset>84455</wp:posOffset>
            </wp:positionV>
            <wp:extent cx="4418965" cy="3183890"/>
            <wp:effectExtent l="0" t="0" r="635" b="3810"/>
            <wp:wrapNone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965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017">
        <w:tab/>
      </w:r>
    </w:p>
    <w:p w14:paraId="3BAE42F8" w14:textId="15A44E19" w:rsidR="000921AB" w:rsidRDefault="00F369C0" w:rsidP="00362BD3">
      <w:pPr>
        <w:tabs>
          <w:tab w:val="left" w:pos="1085"/>
        </w:tabs>
      </w:pPr>
      <w:r w:rsidRPr="00F369C0"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A4B983" wp14:editId="1D3EB692">
                <wp:simplePos x="0" y="0"/>
                <wp:positionH relativeFrom="column">
                  <wp:posOffset>8658225</wp:posOffset>
                </wp:positionH>
                <wp:positionV relativeFrom="paragraph">
                  <wp:posOffset>203835</wp:posOffset>
                </wp:positionV>
                <wp:extent cx="1752600" cy="688340"/>
                <wp:effectExtent l="0" t="0" r="25400" b="22860"/>
                <wp:wrapTight wrapText="bothSides">
                  <wp:wrapPolygon edited="0">
                    <wp:start x="0" y="0"/>
                    <wp:lineTo x="0" y="21520"/>
                    <wp:lineTo x="21600" y="21520"/>
                    <wp:lineTo x="21600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88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EB1E3" w14:textId="77777777" w:rsidR="00F369C0" w:rsidRPr="0082129D" w:rsidRDefault="00F369C0" w:rsidP="00F369C0">
                            <w:pPr>
                              <w:jc w:val="center"/>
                              <w:rPr>
                                <w:rFonts w:ascii="Impact" w:hAnsi="Impact"/>
                                <w:color w:val="00B0F0"/>
                                <w:sz w:val="40"/>
                              </w:rPr>
                            </w:pPr>
                            <w:r w:rsidRPr="0082129D">
                              <w:rPr>
                                <w:rFonts w:ascii="Impact" w:hAnsi="Impact"/>
                                <w:color w:val="00B0F0"/>
                                <w:sz w:val="40"/>
                              </w:rPr>
                              <w:t>Calcium Heads Flush Ankles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4B983" id="Text Box 2" o:spid="_x0000_s1031" type="#_x0000_t202" style="position:absolute;margin-left:681.75pt;margin-top:16.05pt;width:138pt;height:54.2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" filled="f" strokecolor="#00b0f0">
                <v:textbox>
                  <w:txbxContent>
                    <w:p w14:paraId="271EB1E3" w14:textId="77777777" w:rsidR="00F369C0" w:rsidRPr="0082129D" w:rsidRDefault="00F369C0" w:rsidP="00F369C0">
                      <w:pPr>
                        <w:jc w:val="center"/>
                        <w:rPr>
                          <w:rFonts w:ascii="Impact" w:hAnsi="Impact"/>
                          <w:color w:val="00B0F0"/>
                          <w:sz w:val="40"/>
                        </w:rPr>
                      </w:pPr>
                      <w:r w:rsidRPr="0082129D">
                        <w:rPr>
                          <w:rFonts w:ascii="Impact" w:hAnsi="Impact"/>
                          <w:color w:val="00B0F0"/>
                          <w:sz w:val="40"/>
                        </w:rPr>
                        <w:t>Calcium Heads Flush Ankles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62BD3">
        <w:tab/>
      </w:r>
      <w:r w:rsidR="00DA42A0" w:rsidRPr="00DA42A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DA42A0" w:rsidRPr="00DA42A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"https://d32xxyeh8kfs8k.cloudfront.net/images_Passmedicine/pdd927b.png" \* MERGEFORMATINET </w:instrText>
      </w:r>
      <w:r w:rsidR="00DA42A0" w:rsidRPr="00DA42A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DA42A0" w:rsidRPr="00DA42A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4D2382A4" w14:textId="3E065A12" w:rsidR="00362BD3" w:rsidRDefault="00362BD3" w:rsidP="00362BD3">
      <w:pPr>
        <w:tabs>
          <w:tab w:val="left" w:pos="1085"/>
        </w:tabs>
      </w:pPr>
    </w:p>
    <w:p w14:paraId="2A6BA132" w14:textId="4678A1DC" w:rsidR="00362BD3" w:rsidRDefault="00362BD3" w:rsidP="00362BD3">
      <w:pPr>
        <w:tabs>
          <w:tab w:val="left" w:pos="1085"/>
        </w:tabs>
      </w:pPr>
    </w:p>
    <w:p w14:paraId="3F65AF45" w14:textId="31B1597C" w:rsidR="00362BD3" w:rsidRPr="000921AB" w:rsidRDefault="00F369C0" w:rsidP="00362BD3">
      <w:pPr>
        <w:tabs>
          <w:tab w:val="left" w:pos="1085"/>
        </w:tabs>
      </w:pPr>
      <w:r w:rsidRPr="00F369C0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1413E9F" wp14:editId="09EEC1BB">
                <wp:simplePos x="0" y="0"/>
                <wp:positionH relativeFrom="column">
                  <wp:posOffset>8655685</wp:posOffset>
                </wp:positionH>
                <wp:positionV relativeFrom="paragraph">
                  <wp:posOffset>289560</wp:posOffset>
                </wp:positionV>
                <wp:extent cx="1752600" cy="450850"/>
                <wp:effectExtent l="0" t="0" r="12700" b="19050"/>
                <wp:wrapTight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ight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5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8B706" w14:textId="3C19E12D" w:rsidR="00F369C0" w:rsidRPr="00F369C0" w:rsidRDefault="00F369C0" w:rsidP="00F369C0">
                            <w:pPr>
                              <w:jc w:val="center"/>
                              <w:rPr>
                                <w:rFonts w:ascii="Impact" w:hAnsi="Impact"/>
                                <w:color w:val="00B0F0"/>
                                <w:sz w:val="24"/>
                                <w:szCs w:val="16"/>
                              </w:rPr>
                            </w:pPr>
                            <w:r w:rsidRPr="00F369C0">
                              <w:rPr>
                                <w:rFonts w:ascii="Impact" w:hAnsi="Impact"/>
                                <w:color w:val="00B0F0"/>
                                <w:sz w:val="24"/>
                                <w:szCs w:val="16"/>
                              </w:rPr>
                              <w:t xml:space="preserve">BETA MALES ARE TIRED, COLD AND </w:t>
                            </w:r>
                            <w:r>
                              <w:rPr>
                                <w:rFonts w:ascii="Impact" w:hAnsi="Impact"/>
                                <w:color w:val="00B0F0"/>
                                <w:sz w:val="24"/>
                                <w:szCs w:val="16"/>
                              </w:rPr>
                              <w:t>AS</w:t>
                            </w:r>
                            <w:r w:rsidRPr="00F369C0">
                              <w:rPr>
                                <w:rFonts w:ascii="Impact" w:hAnsi="Impact"/>
                                <w:color w:val="00B0F0"/>
                                <w:sz w:val="24"/>
                                <w:szCs w:val="16"/>
                              </w:rPr>
                              <w:t>THMATIC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13E9F" id="Text Box 27" o:spid="_x0000_s1032" type="#_x0000_t202" style="position:absolute;margin-left:681.55pt;margin-top:22.8pt;width:138pt;height:35.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" filled="f" strokecolor="#00b0f0">
                <v:textbox>
                  <w:txbxContent>
                    <w:p w14:paraId="4068B706" w14:textId="3C19E12D" w:rsidR="00F369C0" w:rsidRPr="00F369C0" w:rsidRDefault="00F369C0" w:rsidP="00F369C0">
                      <w:pPr>
                        <w:jc w:val="center"/>
                        <w:rPr>
                          <w:rFonts w:ascii="Impact" w:hAnsi="Impact"/>
                          <w:color w:val="00B0F0"/>
                          <w:sz w:val="24"/>
                          <w:szCs w:val="16"/>
                        </w:rPr>
                      </w:pPr>
                      <w:r w:rsidRPr="00F369C0">
                        <w:rPr>
                          <w:rFonts w:ascii="Impact" w:hAnsi="Impact"/>
                          <w:color w:val="00B0F0"/>
                          <w:sz w:val="24"/>
                          <w:szCs w:val="16"/>
                        </w:rPr>
                        <w:t xml:space="preserve">BETA MALES ARE TIRED, COLD AND </w:t>
                      </w:r>
                      <w:r>
                        <w:rPr>
                          <w:rFonts w:ascii="Impact" w:hAnsi="Impact"/>
                          <w:color w:val="00B0F0"/>
                          <w:sz w:val="24"/>
                          <w:szCs w:val="16"/>
                        </w:rPr>
                        <w:t>AS</w:t>
                      </w:r>
                      <w:r w:rsidRPr="00F369C0">
                        <w:rPr>
                          <w:rFonts w:ascii="Impact" w:hAnsi="Impact"/>
                          <w:color w:val="00B0F0"/>
                          <w:sz w:val="24"/>
                          <w:szCs w:val="16"/>
                        </w:rPr>
                        <w:t>THMATIC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AC69B13" w14:textId="4D5E3202" w:rsidR="000921AB" w:rsidRPr="000921AB" w:rsidRDefault="00F369C0" w:rsidP="000921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9C281DE" wp14:editId="278AC960">
                <wp:simplePos x="0" y="0"/>
                <wp:positionH relativeFrom="margin">
                  <wp:posOffset>-668236</wp:posOffset>
                </wp:positionH>
                <wp:positionV relativeFrom="paragraph">
                  <wp:posOffset>264890</wp:posOffset>
                </wp:positionV>
                <wp:extent cx="4622800" cy="5645744"/>
                <wp:effectExtent l="12700" t="12700" r="25400" b="3175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5645744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D2301" w14:textId="438DF435" w:rsidR="00DD6BE4" w:rsidRPr="00DD6BE4" w:rsidRDefault="00DD6BE4" w:rsidP="00DD6BE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 xml:space="preserve">Management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 xml:space="preserve"> </w:t>
                            </w:r>
                          </w:p>
                          <w:p w14:paraId="24F2FDA9" w14:textId="14A12099" w:rsidR="002F59FE" w:rsidRDefault="002F59FE" w:rsidP="00DD6BE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18"/>
                              </w:rPr>
                              <w:t>Conservative: Manage D CASES</w:t>
                            </w:r>
                          </w:p>
                          <w:p w14:paraId="046C5C09" w14:textId="4E4FC013" w:rsidR="002F59FE" w:rsidRPr="002F59FE" w:rsidRDefault="002F59FE" w:rsidP="00DD6BE4">
                            <w:pPr>
                              <w:rPr>
                                <w:rFonts w:ascii="Century Gothic" w:hAnsi="Century Gothic"/>
                                <w:color w:val="00B0F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/>
                                <w:color w:val="00B0F0"/>
                                <w:sz w:val="20"/>
                                <w:szCs w:val="18"/>
                              </w:rPr>
                              <w:t xml:space="preserve">iet,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  <w:color w:val="00B0F0"/>
                                <w:sz w:val="20"/>
                                <w:szCs w:val="18"/>
                              </w:rPr>
                              <w:t xml:space="preserve">affeine,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color w:val="00B0F0"/>
                                <w:sz w:val="20"/>
                                <w:szCs w:val="18"/>
                              </w:rPr>
                              <w:t xml:space="preserve">lcohol reduction,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color w:val="00B0F0"/>
                                <w:sz w:val="20"/>
                                <w:szCs w:val="18"/>
                              </w:rPr>
                              <w:t xml:space="preserve">moking quit,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color w:val="00B0F0"/>
                                <w:sz w:val="20"/>
                                <w:szCs w:val="18"/>
                              </w:rPr>
                              <w:t xml:space="preserve">xercise and weight loss,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color w:val="00B0F0"/>
                                <w:sz w:val="20"/>
                                <w:szCs w:val="18"/>
                              </w:rPr>
                              <w:t xml:space="preserve">alt reduction </w:t>
                            </w:r>
                          </w:p>
                          <w:p w14:paraId="553C11AC" w14:textId="6A079998" w:rsidR="00DD6BE4" w:rsidRPr="00DD6BE4" w:rsidRDefault="00DD6BE4" w:rsidP="00DD6BE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18"/>
                              </w:rPr>
                            </w:pPr>
                            <w:r w:rsidRPr="00DD6BE4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18"/>
                              </w:rPr>
                              <w:t>AS BCG N</w:t>
                            </w:r>
                            <w:r w:rsidR="00F369C0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18"/>
                              </w:rPr>
                              <w:t>N</w:t>
                            </w:r>
                            <w:r w:rsidRPr="00DD6BE4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18"/>
                              </w:rPr>
                              <w:t xml:space="preserve">IR: </w:t>
                            </w:r>
                          </w:p>
                          <w:p w14:paraId="22427480" w14:textId="5380BE45" w:rsidR="00DD6BE4" w:rsidRPr="00DD6BE4" w:rsidRDefault="00DD6BE4" w:rsidP="00DD6BE4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DD6BE4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spirin and </w:t>
                            </w:r>
                            <w:r w:rsidRPr="00DD6BE4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tatin </w:t>
                            </w:r>
                          </w:p>
                          <w:p w14:paraId="0D104B84" w14:textId="4654994C" w:rsidR="00DD6BE4" w:rsidRPr="00DD6BE4" w:rsidRDefault="00DD6BE4" w:rsidP="00DD6BE4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DD6BE4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eta blocker / </w:t>
                            </w:r>
                            <w:r w:rsidRPr="00DD6BE4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alcium channel blocker – 1</w:t>
                            </w:r>
                            <w:r w:rsidRPr="00DD6BE4">
                              <w:rPr>
                                <w:rFonts w:ascii="Century Gothic" w:hAnsi="Century Gothic"/>
                                <w:sz w:val="20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line </w:t>
                            </w:r>
                          </w:p>
                          <w:p w14:paraId="60A61416" w14:textId="64886879" w:rsidR="00DD6BE4" w:rsidRDefault="00DD6BE4" w:rsidP="00DD6BE4">
                            <w:pPr>
                              <w:pStyle w:val="ListParagraph"/>
                              <w:numPr>
                                <w:ilvl w:val="1"/>
                                <w:numId w:val="44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B-Blocker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i.e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Atenolol </w:t>
                            </w:r>
                          </w:p>
                          <w:p w14:paraId="601CE669" w14:textId="1B98F238" w:rsidR="002F59FE" w:rsidRPr="00DD6BE4" w:rsidRDefault="002F59FE" w:rsidP="002F59FE">
                            <w:pPr>
                              <w:pStyle w:val="ListParagraph"/>
                              <w:numPr>
                                <w:ilvl w:val="2"/>
                                <w:numId w:val="44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Do not use in patient with severe asthma, COPD, LVF, Bradycardia,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Coronoary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artery spasm </w:t>
                            </w:r>
                          </w:p>
                          <w:p w14:paraId="13623FD7" w14:textId="55911453" w:rsidR="00DD6BE4" w:rsidRDefault="00DD6BE4" w:rsidP="00DD6BE4">
                            <w:pPr>
                              <w:pStyle w:val="ListParagraph"/>
                              <w:numPr>
                                <w:ilvl w:val="1"/>
                                <w:numId w:val="44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If CCB only: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Verapamil / Diltiazem </w:t>
                            </w:r>
                          </w:p>
                          <w:p w14:paraId="39C5A705" w14:textId="49E1EDD2" w:rsidR="002F59FE" w:rsidRDefault="002F59FE" w:rsidP="002F59FE">
                            <w:pPr>
                              <w:pStyle w:val="ListParagraph"/>
                              <w:numPr>
                                <w:ilvl w:val="2"/>
                                <w:numId w:val="44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Verapamil + B blocker can cause heart block</w:t>
                            </w:r>
                          </w:p>
                          <w:p w14:paraId="1A0C6F74" w14:textId="76D8A044" w:rsidR="00DD6BE4" w:rsidRDefault="00DD6BE4" w:rsidP="00DD6BE4">
                            <w:pPr>
                              <w:pStyle w:val="ListParagraph"/>
                              <w:numPr>
                                <w:ilvl w:val="1"/>
                                <w:numId w:val="44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If CCB and B blocker: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  <w:t>MR Nifedipine</w:t>
                            </w:r>
                          </w:p>
                          <w:p w14:paraId="6F89406B" w14:textId="7B718A8C" w:rsidR="00DD6BE4" w:rsidRPr="00DD6BE4" w:rsidRDefault="00DD6BE4" w:rsidP="00DD6BE4">
                            <w:pPr>
                              <w:pStyle w:val="ListParagraph"/>
                              <w:numPr>
                                <w:ilvl w:val="2"/>
                                <w:numId w:val="44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Use both if each individually are not controlling the symptoms </w:t>
                            </w:r>
                            <w:r w:rsidR="002F59FE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– 2</w:t>
                            </w:r>
                            <w:r w:rsidR="002F59FE" w:rsidRPr="002F59FE">
                              <w:rPr>
                                <w:rFonts w:ascii="Century Gothic" w:hAnsi="Century Gothic"/>
                                <w:sz w:val="20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2F59FE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line </w:t>
                            </w:r>
                          </w:p>
                          <w:p w14:paraId="359722A0" w14:textId="0A6CAA04" w:rsidR="00DD6BE4" w:rsidRPr="002F59FE" w:rsidRDefault="002F59FE" w:rsidP="002F59FE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TN for episodes (Sublingual)</w:t>
                            </w:r>
                            <w:r w:rsidR="00F369C0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– if first dose doesn’t work, take second in 5 minutes</w:t>
                            </w:r>
                          </w:p>
                          <w:p w14:paraId="029C2033" w14:textId="7627A591" w:rsidR="002F59FE" w:rsidRPr="002F59FE" w:rsidRDefault="002F59FE" w:rsidP="002F59FE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itrates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Isosorbide Mononitrate </w:t>
                            </w:r>
                            <w:r w:rsidR="00F369C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  <w:t>/ N</w:t>
                            </w:r>
                            <w:r w:rsidR="00F369C0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icorandil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  <w:t>/ I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vabradine /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anolazine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3</w:t>
                            </w:r>
                            <w:r w:rsidRPr="002F59FE">
                              <w:rPr>
                                <w:rFonts w:ascii="Century Gothic" w:hAnsi="Century Gothic"/>
                                <w:sz w:val="20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line </w:t>
                            </w:r>
                          </w:p>
                          <w:p w14:paraId="329B2758" w14:textId="48AE1D1A" w:rsidR="002F59FE" w:rsidRPr="002F59FE" w:rsidRDefault="002F59FE" w:rsidP="002F59FE">
                            <w:pPr>
                              <w:pStyle w:val="ListParagraph"/>
                              <w:numPr>
                                <w:ilvl w:val="1"/>
                                <w:numId w:val="44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Nitrate tolerance and reduced efficacy in long term users. </w:t>
                            </w:r>
                          </w:p>
                          <w:p w14:paraId="5A9F4CC7" w14:textId="5C7BB2EB" w:rsidR="002F59FE" w:rsidRPr="002F59FE" w:rsidRDefault="002F59FE" w:rsidP="002F59FE">
                            <w:pPr>
                              <w:pStyle w:val="ListParagraph"/>
                              <w:numPr>
                                <w:ilvl w:val="1"/>
                                <w:numId w:val="44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To avoid this – Nitrate free time of 10 – 14 hours (if taking BD) </w:t>
                            </w:r>
                          </w:p>
                          <w:p w14:paraId="108BBE36" w14:textId="40807D6A" w:rsidR="002F59FE" w:rsidRPr="00F369C0" w:rsidRDefault="002F59FE" w:rsidP="002F59FE">
                            <w:pPr>
                              <w:pStyle w:val="ListParagraph"/>
                              <w:numPr>
                                <w:ilvl w:val="1"/>
                                <w:numId w:val="44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Ivabradine acts on the funny ion current expressed in SA NODE reducing cardiac pacemaker activity </w:t>
                            </w:r>
                            <w:r w:rsidRPr="002F59FE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SE: Luminous phenomena, headache, bradycardia</w:t>
                            </w:r>
                          </w:p>
                          <w:p w14:paraId="1C5810E5" w14:textId="55189ACD" w:rsidR="00F369C0" w:rsidRPr="002F59FE" w:rsidRDefault="00F369C0" w:rsidP="002F59FE">
                            <w:pPr>
                              <w:pStyle w:val="ListParagraph"/>
                              <w:numPr>
                                <w:ilvl w:val="1"/>
                                <w:numId w:val="44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Nicorandil: K channel Activator </w:t>
                            </w:r>
                          </w:p>
                          <w:p w14:paraId="04992115" w14:textId="112829BC" w:rsidR="002F59FE" w:rsidRPr="002F59FE" w:rsidRDefault="002F59FE" w:rsidP="002F59FE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Only add a third drug while patient awaiting assessment for PCI or CABG</w:t>
                            </w:r>
                          </w:p>
                          <w:p w14:paraId="4CD5CDD7" w14:textId="77777777" w:rsidR="002F59FE" w:rsidRPr="002F59FE" w:rsidRDefault="002F59FE" w:rsidP="002F59F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281DE" id="_x0000_s1033" style="position:absolute;margin-left:-52.6pt;margin-top:20.85pt;width:364pt;height:444.5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" fillcolor="white [3201]" strokecolor="#ff8ad8" strokeweight="3pt">
                <v:path arrowok="t"/>
                <v:textbox>
                  <w:txbxContent>
                    <w:p w14:paraId="6DED2301" w14:textId="438DF435" w:rsidR="00DD6BE4" w:rsidRPr="00DD6BE4" w:rsidRDefault="00DD6BE4" w:rsidP="00DD6BE4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  <w:t xml:space="preserve">Management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  <w:t xml:space="preserve"> </w:t>
                      </w:r>
                    </w:p>
                    <w:p w14:paraId="24F2FDA9" w14:textId="14A12099" w:rsidR="002F59FE" w:rsidRDefault="002F59FE" w:rsidP="00DD6BE4">
                      <w:pPr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18"/>
                        </w:rPr>
                        <w:t>Conservative: Manage D CASES</w:t>
                      </w:r>
                    </w:p>
                    <w:p w14:paraId="046C5C09" w14:textId="4E4FC013" w:rsidR="002F59FE" w:rsidRPr="002F59FE" w:rsidRDefault="002F59FE" w:rsidP="00DD6BE4">
                      <w:pPr>
                        <w:rPr>
                          <w:rFonts w:ascii="Century Gothic" w:hAnsi="Century Gothic"/>
                          <w:color w:val="00B0F0"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18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color w:val="00B0F0"/>
                          <w:sz w:val="20"/>
                          <w:szCs w:val="18"/>
                        </w:rPr>
                        <w:t xml:space="preserve">iet,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18"/>
                        </w:rPr>
                        <w:t>C</w:t>
                      </w:r>
                      <w:r>
                        <w:rPr>
                          <w:rFonts w:ascii="Century Gothic" w:hAnsi="Century Gothic"/>
                          <w:color w:val="00B0F0"/>
                          <w:sz w:val="20"/>
                          <w:szCs w:val="18"/>
                        </w:rPr>
                        <w:t xml:space="preserve">affeine,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18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color w:val="00B0F0"/>
                          <w:sz w:val="20"/>
                          <w:szCs w:val="18"/>
                        </w:rPr>
                        <w:t xml:space="preserve">lcohol reduction,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18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color w:val="00B0F0"/>
                          <w:sz w:val="20"/>
                          <w:szCs w:val="18"/>
                        </w:rPr>
                        <w:t xml:space="preserve">moking quit,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18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color w:val="00B0F0"/>
                          <w:sz w:val="20"/>
                          <w:szCs w:val="18"/>
                        </w:rPr>
                        <w:t xml:space="preserve">xercise and weight loss,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18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color w:val="00B0F0"/>
                          <w:sz w:val="20"/>
                          <w:szCs w:val="18"/>
                        </w:rPr>
                        <w:t xml:space="preserve">alt reduction </w:t>
                      </w:r>
                    </w:p>
                    <w:p w14:paraId="553C11AC" w14:textId="6A079998" w:rsidR="00DD6BE4" w:rsidRPr="00DD6BE4" w:rsidRDefault="00DD6BE4" w:rsidP="00DD6BE4">
                      <w:pPr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18"/>
                        </w:rPr>
                      </w:pPr>
                      <w:r w:rsidRPr="00DD6BE4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18"/>
                        </w:rPr>
                        <w:t>AS BCG N</w:t>
                      </w:r>
                      <w:r w:rsidR="00F369C0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18"/>
                        </w:rPr>
                        <w:t>N</w:t>
                      </w:r>
                      <w:r w:rsidRPr="00DD6BE4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18"/>
                        </w:rPr>
                        <w:t xml:space="preserve">IR: </w:t>
                      </w:r>
                    </w:p>
                    <w:p w14:paraId="22427480" w14:textId="5380BE45" w:rsidR="00DD6BE4" w:rsidRPr="00DD6BE4" w:rsidRDefault="00DD6BE4" w:rsidP="00DD6BE4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 w:rsidRPr="00DD6BE4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18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spirin and </w:t>
                      </w:r>
                      <w:r w:rsidRPr="00DD6BE4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18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tatin </w:t>
                      </w:r>
                    </w:p>
                    <w:p w14:paraId="0D104B84" w14:textId="4654994C" w:rsidR="00DD6BE4" w:rsidRPr="00DD6BE4" w:rsidRDefault="00DD6BE4" w:rsidP="00DD6BE4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 w:rsidRPr="00DD6BE4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18"/>
                        </w:rPr>
                        <w:t>B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eta blocker / </w:t>
                      </w:r>
                      <w:r w:rsidRPr="00DD6BE4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18"/>
                        </w:rPr>
                        <w:t>C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alcium channel blocker – 1</w:t>
                      </w:r>
                      <w:r w:rsidRPr="00DD6BE4">
                        <w:rPr>
                          <w:rFonts w:ascii="Century Gothic" w:hAnsi="Century Gothic"/>
                          <w:sz w:val="20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line </w:t>
                      </w:r>
                    </w:p>
                    <w:p w14:paraId="60A61416" w14:textId="64886879" w:rsidR="00DD6BE4" w:rsidRDefault="00DD6BE4" w:rsidP="00DD6BE4">
                      <w:pPr>
                        <w:pStyle w:val="ListParagraph"/>
                        <w:numPr>
                          <w:ilvl w:val="1"/>
                          <w:numId w:val="44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B-Blocker </w:t>
                      </w: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i.e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  <w:t xml:space="preserve">Atenolol </w:t>
                      </w:r>
                    </w:p>
                    <w:p w14:paraId="601CE669" w14:textId="1B98F238" w:rsidR="002F59FE" w:rsidRPr="00DD6BE4" w:rsidRDefault="002F59FE" w:rsidP="002F59FE">
                      <w:pPr>
                        <w:pStyle w:val="ListParagraph"/>
                        <w:numPr>
                          <w:ilvl w:val="2"/>
                          <w:numId w:val="44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Do not use in patient with severe asthma, COPD, LVF, Bradycardia,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Coronoary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artery spasm </w:t>
                      </w:r>
                    </w:p>
                    <w:p w14:paraId="13623FD7" w14:textId="55911453" w:rsidR="00DD6BE4" w:rsidRDefault="00DD6BE4" w:rsidP="00DD6BE4">
                      <w:pPr>
                        <w:pStyle w:val="ListParagraph"/>
                        <w:numPr>
                          <w:ilvl w:val="1"/>
                          <w:numId w:val="44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If CCB only: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  <w:t xml:space="preserve">Verapamil / Diltiazem </w:t>
                      </w:r>
                    </w:p>
                    <w:p w14:paraId="39C5A705" w14:textId="49E1EDD2" w:rsidR="002F59FE" w:rsidRDefault="002F59FE" w:rsidP="002F59FE">
                      <w:pPr>
                        <w:pStyle w:val="ListParagraph"/>
                        <w:numPr>
                          <w:ilvl w:val="2"/>
                          <w:numId w:val="44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Verapamil + B blocker can cause heart block</w:t>
                      </w:r>
                    </w:p>
                    <w:p w14:paraId="1A0C6F74" w14:textId="76D8A044" w:rsidR="00DD6BE4" w:rsidRDefault="00DD6BE4" w:rsidP="00DD6BE4">
                      <w:pPr>
                        <w:pStyle w:val="ListParagraph"/>
                        <w:numPr>
                          <w:ilvl w:val="1"/>
                          <w:numId w:val="44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If CCB and B blocker: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  <w:t>MR Nifedipine</w:t>
                      </w:r>
                    </w:p>
                    <w:p w14:paraId="6F89406B" w14:textId="7B718A8C" w:rsidR="00DD6BE4" w:rsidRPr="00DD6BE4" w:rsidRDefault="00DD6BE4" w:rsidP="00DD6BE4">
                      <w:pPr>
                        <w:pStyle w:val="ListParagraph"/>
                        <w:numPr>
                          <w:ilvl w:val="2"/>
                          <w:numId w:val="44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Use both if each individually are not controlling the symptoms </w:t>
                      </w:r>
                      <w:r w:rsidR="002F59FE">
                        <w:rPr>
                          <w:rFonts w:ascii="Century Gothic" w:hAnsi="Century Gothic"/>
                          <w:sz w:val="20"/>
                          <w:szCs w:val="18"/>
                        </w:rPr>
                        <w:t>– 2</w:t>
                      </w:r>
                      <w:r w:rsidR="002F59FE" w:rsidRPr="002F59FE">
                        <w:rPr>
                          <w:rFonts w:ascii="Century Gothic" w:hAnsi="Century Gothic"/>
                          <w:sz w:val="20"/>
                          <w:szCs w:val="18"/>
                          <w:vertAlign w:val="superscript"/>
                        </w:rPr>
                        <w:t>nd</w:t>
                      </w:r>
                      <w:r w:rsidR="002F59FE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line </w:t>
                      </w:r>
                    </w:p>
                    <w:p w14:paraId="359722A0" w14:textId="0A6CAA04" w:rsidR="00DD6BE4" w:rsidRPr="002F59FE" w:rsidRDefault="002F59FE" w:rsidP="002F59FE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  <w:t>G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TN for episodes (Sublingual)</w:t>
                      </w:r>
                      <w:r w:rsidR="00F369C0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– if first dose doesn’t work, take second in 5 minutes</w:t>
                      </w:r>
                    </w:p>
                    <w:p w14:paraId="029C2033" w14:textId="7627A591" w:rsidR="002F59FE" w:rsidRPr="002F59FE" w:rsidRDefault="002F59FE" w:rsidP="002F59FE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  <w:t>N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itrates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i.e.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  <w:t xml:space="preserve">Isosorbide Mononitrate </w:t>
                      </w:r>
                      <w:r w:rsidR="00F369C0"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  <w:t>/ N</w:t>
                      </w:r>
                      <w:r w:rsidR="00F369C0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icorandil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  <w:t>/ I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vabradine /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  <w:t>R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anolazine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3</w:t>
                      </w:r>
                      <w:r w:rsidRPr="002F59FE">
                        <w:rPr>
                          <w:rFonts w:ascii="Century Gothic" w:hAnsi="Century Gothic"/>
                          <w:sz w:val="20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line </w:t>
                      </w:r>
                    </w:p>
                    <w:p w14:paraId="329B2758" w14:textId="48AE1D1A" w:rsidR="002F59FE" w:rsidRPr="002F59FE" w:rsidRDefault="002F59FE" w:rsidP="002F59FE">
                      <w:pPr>
                        <w:pStyle w:val="ListParagraph"/>
                        <w:numPr>
                          <w:ilvl w:val="1"/>
                          <w:numId w:val="44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Nitrate tolerance and reduced efficacy in long term users. </w:t>
                      </w:r>
                    </w:p>
                    <w:p w14:paraId="5A9F4CC7" w14:textId="5C7BB2EB" w:rsidR="002F59FE" w:rsidRPr="002F59FE" w:rsidRDefault="002F59FE" w:rsidP="002F59FE">
                      <w:pPr>
                        <w:pStyle w:val="ListParagraph"/>
                        <w:numPr>
                          <w:ilvl w:val="1"/>
                          <w:numId w:val="44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To avoid this – Nitrate free time of 10 – 14 hours (if taking BD) </w:t>
                      </w:r>
                    </w:p>
                    <w:p w14:paraId="108BBE36" w14:textId="40807D6A" w:rsidR="002F59FE" w:rsidRPr="00F369C0" w:rsidRDefault="002F59FE" w:rsidP="002F59FE">
                      <w:pPr>
                        <w:pStyle w:val="ListParagraph"/>
                        <w:numPr>
                          <w:ilvl w:val="1"/>
                          <w:numId w:val="44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Ivabradine acts on the funny ion current expressed in SA NODE reducing cardiac pacemaker activity </w:t>
                      </w:r>
                      <w:r w:rsidRPr="002F59FE">
                        <w:rPr>
                          <w:rFonts w:ascii="Century Gothic" w:hAnsi="Century Gothic"/>
                          <w:sz w:val="20"/>
                          <w:szCs w:val="18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SE: Luminous phenomena, headache, bradycardia</w:t>
                      </w:r>
                    </w:p>
                    <w:p w14:paraId="1C5810E5" w14:textId="55189ACD" w:rsidR="00F369C0" w:rsidRPr="002F59FE" w:rsidRDefault="00F369C0" w:rsidP="002F59FE">
                      <w:pPr>
                        <w:pStyle w:val="ListParagraph"/>
                        <w:numPr>
                          <w:ilvl w:val="1"/>
                          <w:numId w:val="44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Nicorandil: K channel Activator </w:t>
                      </w:r>
                    </w:p>
                    <w:p w14:paraId="04992115" w14:textId="112829BC" w:rsidR="002F59FE" w:rsidRPr="002F59FE" w:rsidRDefault="002F59FE" w:rsidP="002F59FE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Only add a third drug while patient awaiting assessment for PCI or CABG</w:t>
                      </w:r>
                    </w:p>
                    <w:p w14:paraId="4CD5CDD7" w14:textId="77777777" w:rsidR="002F59FE" w:rsidRPr="002F59FE" w:rsidRDefault="002F59FE" w:rsidP="002F59FE">
                      <w:pPr>
                        <w:rPr>
                          <w:rFonts w:ascii="Century Gothic" w:hAnsi="Century Gothic"/>
                          <w:b/>
                          <w:bCs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E4B306" w14:textId="76AEFA9A" w:rsidR="000921AB" w:rsidRPr="000921AB" w:rsidRDefault="00F369C0" w:rsidP="000921AB">
      <w:r w:rsidRPr="00F369C0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847FEDF" wp14:editId="125C2252">
                <wp:simplePos x="0" y="0"/>
                <wp:positionH relativeFrom="column">
                  <wp:posOffset>8643620</wp:posOffset>
                </wp:positionH>
                <wp:positionV relativeFrom="paragraph">
                  <wp:posOffset>291338</wp:posOffset>
                </wp:positionV>
                <wp:extent cx="1752600" cy="621665"/>
                <wp:effectExtent l="0" t="0" r="12700" b="13335"/>
                <wp:wrapTight wrapText="bothSides">
                  <wp:wrapPolygon edited="0">
                    <wp:start x="0" y="0"/>
                    <wp:lineTo x="0" y="21622"/>
                    <wp:lineTo x="21600" y="21622"/>
                    <wp:lineTo x="21600" y="0"/>
                    <wp:lineTo x="0" y="0"/>
                  </wp:wrapPolygon>
                </wp:wrapTight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21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21932" w14:textId="28B6895C" w:rsidR="00F369C0" w:rsidRPr="00F369C0" w:rsidRDefault="00F369C0" w:rsidP="00F369C0">
                            <w:pPr>
                              <w:jc w:val="center"/>
                              <w:rPr>
                                <w:rFonts w:ascii="Impact" w:hAnsi="Impact"/>
                                <w:color w:val="00B0F0"/>
                                <w:sz w:val="32"/>
                                <w:szCs w:val="20"/>
                              </w:rPr>
                            </w:pPr>
                            <w:r w:rsidRPr="00F369C0">
                              <w:rPr>
                                <w:rFonts w:ascii="Impact" w:hAnsi="Impact"/>
                                <w:color w:val="00B0F0"/>
                                <w:sz w:val="32"/>
                                <w:szCs w:val="20"/>
                              </w:rPr>
                              <w:t>THE 3 H’S OF NITRATES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7FEDF" id="Text Box 28" o:spid="_x0000_s1034" type="#_x0000_t202" style="position:absolute;margin-left:680.6pt;margin-top:22.95pt;width:138pt;height:48.9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" filled="f" strokecolor="#00b0f0">
                <v:textbox>
                  <w:txbxContent>
                    <w:p w14:paraId="3EE21932" w14:textId="28B6895C" w:rsidR="00F369C0" w:rsidRPr="00F369C0" w:rsidRDefault="00F369C0" w:rsidP="00F369C0">
                      <w:pPr>
                        <w:jc w:val="center"/>
                        <w:rPr>
                          <w:rFonts w:ascii="Impact" w:hAnsi="Impact"/>
                          <w:color w:val="00B0F0"/>
                          <w:sz w:val="32"/>
                          <w:szCs w:val="20"/>
                        </w:rPr>
                      </w:pPr>
                      <w:r w:rsidRPr="00F369C0">
                        <w:rPr>
                          <w:rFonts w:ascii="Impact" w:hAnsi="Impact"/>
                          <w:color w:val="00B0F0"/>
                          <w:sz w:val="32"/>
                          <w:szCs w:val="20"/>
                        </w:rPr>
                        <w:t>THE 3 H’S OF NITRATES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F5EC062" w14:textId="79922554" w:rsidR="000921AB" w:rsidRPr="000921AB" w:rsidRDefault="000921AB" w:rsidP="000921AB"/>
    <w:p w14:paraId="01CF8C40" w14:textId="6DE7FED4" w:rsidR="000921AB" w:rsidRPr="000921AB" w:rsidRDefault="000921AB" w:rsidP="000921AB"/>
    <w:p w14:paraId="5A8EAAC1" w14:textId="455A9E37" w:rsidR="000921AB" w:rsidRPr="000921AB" w:rsidRDefault="00F369C0" w:rsidP="000921AB">
      <w:r w:rsidRPr="00F369C0"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0A9221" wp14:editId="739D7156">
                <wp:simplePos x="0" y="0"/>
                <wp:positionH relativeFrom="column">
                  <wp:posOffset>8643620</wp:posOffset>
                </wp:positionH>
                <wp:positionV relativeFrom="paragraph">
                  <wp:posOffset>129540</wp:posOffset>
                </wp:positionV>
                <wp:extent cx="1752600" cy="562610"/>
                <wp:effectExtent l="0" t="0" r="12700" b="8890"/>
                <wp:wrapTight wrapText="bothSides">
                  <wp:wrapPolygon edited="0">
                    <wp:start x="0" y="0"/>
                    <wp:lineTo x="0" y="21454"/>
                    <wp:lineTo x="21600" y="21454"/>
                    <wp:lineTo x="21600" y="0"/>
                    <wp:lineTo x="0" y="0"/>
                  </wp:wrapPolygon>
                </wp:wrapTight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62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814B4" w14:textId="1EDE244E" w:rsidR="00F369C0" w:rsidRPr="00F369C0" w:rsidRDefault="00F369C0" w:rsidP="00F369C0">
                            <w:pPr>
                              <w:jc w:val="center"/>
                              <w:rPr>
                                <w:rFonts w:ascii="Impact" w:hAnsi="Impact"/>
                                <w:color w:val="00B0F0"/>
                                <w:sz w:val="28"/>
                                <w:szCs w:val="18"/>
                              </w:rPr>
                            </w:pPr>
                            <w:r w:rsidRPr="00F369C0">
                              <w:rPr>
                                <w:rFonts w:ascii="Impact" w:hAnsi="Impact"/>
                                <w:color w:val="00B0F0"/>
                                <w:sz w:val="28"/>
                                <w:szCs w:val="18"/>
                              </w:rPr>
                              <w:t>NIC HEADS ANAL FLUSHES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A9221" id="Text Box 29" o:spid="_x0000_s1035" type="#_x0000_t202" style="position:absolute;margin-left:680.6pt;margin-top:10.2pt;width:138pt;height:44.3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" filled="f" strokecolor="#00b0f0">
                <v:textbox>
                  <w:txbxContent>
                    <w:p w14:paraId="648814B4" w14:textId="1EDE244E" w:rsidR="00F369C0" w:rsidRPr="00F369C0" w:rsidRDefault="00F369C0" w:rsidP="00F369C0">
                      <w:pPr>
                        <w:jc w:val="center"/>
                        <w:rPr>
                          <w:rFonts w:ascii="Impact" w:hAnsi="Impact"/>
                          <w:color w:val="00B0F0"/>
                          <w:sz w:val="28"/>
                          <w:szCs w:val="18"/>
                        </w:rPr>
                      </w:pPr>
                      <w:r w:rsidRPr="00F369C0">
                        <w:rPr>
                          <w:rFonts w:ascii="Impact" w:hAnsi="Impact"/>
                          <w:color w:val="00B0F0"/>
                          <w:sz w:val="28"/>
                          <w:szCs w:val="18"/>
                        </w:rPr>
                        <w:t>NIC HEADS ANAL FLUSHES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FBE37B" w14:textId="7C425834" w:rsidR="000921AB" w:rsidRPr="000921AB" w:rsidRDefault="000921AB" w:rsidP="000921AB"/>
    <w:p w14:paraId="284752DA" w14:textId="2295BF77" w:rsidR="000921AB" w:rsidRPr="000921AB" w:rsidRDefault="000921AB" w:rsidP="000921AB"/>
    <w:p w14:paraId="30F048AD" w14:textId="36466CAF" w:rsidR="007630A4" w:rsidRDefault="007630A4" w:rsidP="000921AB"/>
    <w:p w14:paraId="099527ED" w14:textId="5A9AD4F8" w:rsidR="007630A4" w:rsidRPr="007630A4" w:rsidRDefault="007630A4" w:rsidP="007630A4"/>
    <w:p w14:paraId="61DCA5E2" w14:textId="77777777" w:rsidR="007630A4" w:rsidRPr="007630A4" w:rsidRDefault="007630A4" w:rsidP="007630A4"/>
    <w:p w14:paraId="418FF527" w14:textId="77777777" w:rsidR="007630A4" w:rsidRPr="007630A4" w:rsidRDefault="007630A4" w:rsidP="007630A4"/>
    <w:p w14:paraId="45B8D38D" w14:textId="0F615C6E" w:rsidR="007630A4" w:rsidRPr="007630A4" w:rsidRDefault="007630A4" w:rsidP="007630A4"/>
    <w:p w14:paraId="217F86A0" w14:textId="67BE4DA6" w:rsidR="007630A4" w:rsidRPr="007630A4" w:rsidRDefault="007630A4" w:rsidP="007630A4"/>
    <w:p w14:paraId="55FF36F2" w14:textId="60303DF7" w:rsidR="007630A4" w:rsidRPr="007630A4" w:rsidRDefault="007630A4" w:rsidP="007630A4"/>
    <w:p w14:paraId="001BB1F6" w14:textId="10BA7757" w:rsidR="007630A4" w:rsidRPr="007630A4" w:rsidRDefault="007630A4" w:rsidP="007630A4"/>
    <w:p w14:paraId="6F9D2642" w14:textId="0B21F137" w:rsidR="007630A4" w:rsidRPr="007630A4" w:rsidRDefault="007630A4" w:rsidP="007630A4"/>
    <w:p w14:paraId="687F97FC" w14:textId="7AD1A5E3" w:rsidR="000921AB" w:rsidRDefault="007630A4" w:rsidP="007630A4">
      <w:pPr>
        <w:tabs>
          <w:tab w:val="left" w:pos="11754"/>
        </w:tabs>
      </w:pPr>
      <w:r>
        <w:tab/>
      </w:r>
    </w:p>
    <w:p w14:paraId="6F8BAA4E" w14:textId="7EF0EC90" w:rsidR="007A055B" w:rsidRPr="007A055B" w:rsidRDefault="007A055B" w:rsidP="007A055B">
      <w:pPr>
        <w:tabs>
          <w:tab w:val="left" w:pos="7344"/>
        </w:tabs>
      </w:pPr>
    </w:p>
    <w:sectPr w:rsidR="007A055B" w:rsidRPr="007A055B" w:rsidSect="001228E4">
      <w:headerReference w:type="default" r:id="rId9"/>
      <w:footerReference w:type="default" r:id="rId10"/>
      <w:pgSz w:w="23814" w:h="16839" w:orient="landscape" w:code="8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D73F1" w14:textId="77777777" w:rsidR="00E55F0C" w:rsidRDefault="00E55F0C" w:rsidP="000E1661">
      <w:pPr>
        <w:spacing w:after="0" w:line="240" w:lineRule="auto"/>
      </w:pPr>
      <w:r>
        <w:separator/>
      </w:r>
    </w:p>
  </w:endnote>
  <w:endnote w:type="continuationSeparator" w:id="0">
    <w:p w14:paraId="6A9B57AD" w14:textId="77777777" w:rsidR="00E55F0C" w:rsidRDefault="00E55F0C" w:rsidP="000E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F3153" w14:textId="07DB0BFC" w:rsidR="00E7487F" w:rsidRDefault="007A055B">
    <w:pPr>
      <w:pStyle w:val="Footer"/>
    </w:pPr>
    <w:r>
      <w:t>\</w:t>
    </w:r>
  </w:p>
  <w:p w14:paraId="777F3154" w14:textId="77777777" w:rsidR="00E7487F" w:rsidRDefault="00E74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13C0D" w14:textId="77777777" w:rsidR="00E55F0C" w:rsidRDefault="00E55F0C" w:rsidP="000E1661">
      <w:pPr>
        <w:spacing w:after="0" w:line="240" w:lineRule="auto"/>
      </w:pPr>
      <w:r>
        <w:separator/>
      </w:r>
    </w:p>
  </w:footnote>
  <w:footnote w:type="continuationSeparator" w:id="0">
    <w:p w14:paraId="7F099CD5" w14:textId="77777777" w:rsidR="00E55F0C" w:rsidRDefault="00E55F0C" w:rsidP="000E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F3152" w14:textId="167E7739" w:rsidR="00E7487F" w:rsidRPr="000A143B" w:rsidRDefault="0013650B" w:rsidP="0099538D">
    <w:pPr>
      <w:pStyle w:val="Header"/>
      <w:jc w:val="center"/>
      <w:rPr>
        <w:rFonts w:ascii="Impact" w:hAnsi="Impact"/>
        <w:color w:val="FF8AD8"/>
        <w:sz w:val="72"/>
      </w:rPr>
    </w:pPr>
    <w:r>
      <w:rPr>
        <w:rFonts w:ascii="Impact" w:hAnsi="Impact"/>
        <w:color w:val="FF8AD8"/>
        <w:sz w:val="72"/>
      </w:rPr>
      <w:t>ANGINA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4E93"/>
    <w:multiLevelType w:val="hybridMultilevel"/>
    <w:tmpl w:val="286AE206"/>
    <w:lvl w:ilvl="0" w:tplc="F2C4CAC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0D515C9"/>
    <w:multiLevelType w:val="hybridMultilevel"/>
    <w:tmpl w:val="DA20BAB2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37DBA"/>
    <w:multiLevelType w:val="hybridMultilevel"/>
    <w:tmpl w:val="33F0F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F32"/>
    <w:multiLevelType w:val="hybridMultilevel"/>
    <w:tmpl w:val="F8185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2058BE"/>
    <w:multiLevelType w:val="hybridMultilevel"/>
    <w:tmpl w:val="56CA0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7A57B3"/>
    <w:multiLevelType w:val="hybridMultilevel"/>
    <w:tmpl w:val="6242E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FC46A0"/>
    <w:multiLevelType w:val="hybridMultilevel"/>
    <w:tmpl w:val="FA5C2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72032A"/>
    <w:multiLevelType w:val="hybridMultilevel"/>
    <w:tmpl w:val="105C0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0A40D6"/>
    <w:multiLevelType w:val="hybridMultilevel"/>
    <w:tmpl w:val="01EE5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B45EF"/>
    <w:multiLevelType w:val="hybridMultilevel"/>
    <w:tmpl w:val="3FC0F464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D4E45"/>
    <w:multiLevelType w:val="hybridMultilevel"/>
    <w:tmpl w:val="FAC4C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B5CD7"/>
    <w:multiLevelType w:val="hybridMultilevel"/>
    <w:tmpl w:val="CBD095D8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2704FF"/>
    <w:multiLevelType w:val="hybridMultilevel"/>
    <w:tmpl w:val="A6CC52C2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26A05"/>
    <w:multiLevelType w:val="hybridMultilevel"/>
    <w:tmpl w:val="35DC9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F2835"/>
    <w:multiLevelType w:val="hybridMultilevel"/>
    <w:tmpl w:val="7DCEE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330B2D"/>
    <w:multiLevelType w:val="hybridMultilevel"/>
    <w:tmpl w:val="EDFA1F88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509FE"/>
    <w:multiLevelType w:val="hybridMultilevel"/>
    <w:tmpl w:val="2C005578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DB0C50"/>
    <w:multiLevelType w:val="hybridMultilevel"/>
    <w:tmpl w:val="63787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C094ACE"/>
    <w:multiLevelType w:val="hybridMultilevel"/>
    <w:tmpl w:val="03CAD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363A03"/>
    <w:multiLevelType w:val="hybridMultilevel"/>
    <w:tmpl w:val="920EC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65FAC"/>
    <w:multiLevelType w:val="hybridMultilevel"/>
    <w:tmpl w:val="2A624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E6CD9"/>
    <w:multiLevelType w:val="hybridMultilevel"/>
    <w:tmpl w:val="FE80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23D9C"/>
    <w:multiLevelType w:val="hybridMultilevel"/>
    <w:tmpl w:val="B990396E"/>
    <w:lvl w:ilvl="0" w:tplc="545EE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1C2E83"/>
    <w:multiLevelType w:val="hybridMultilevel"/>
    <w:tmpl w:val="5F7EF08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08E4946"/>
    <w:multiLevelType w:val="hybridMultilevel"/>
    <w:tmpl w:val="811C9964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FC60A20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8777A"/>
    <w:multiLevelType w:val="hybridMultilevel"/>
    <w:tmpl w:val="90D8320A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B0A62"/>
    <w:multiLevelType w:val="hybridMultilevel"/>
    <w:tmpl w:val="B394BAEA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22EF3"/>
    <w:multiLevelType w:val="hybridMultilevel"/>
    <w:tmpl w:val="CF408982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06831"/>
    <w:multiLevelType w:val="hybridMultilevel"/>
    <w:tmpl w:val="DBD4E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8231A"/>
    <w:multiLevelType w:val="hybridMultilevel"/>
    <w:tmpl w:val="C33C6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8E18D4"/>
    <w:multiLevelType w:val="hybridMultilevel"/>
    <w:tmpl w:val="63342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90D47"/>
    <w:multiLevelType w:val="hybridMultilevel"/>
    <w:tmpl w:val="BC4E95DC"/>
    <w:lvl w:ilvl="0" w:tplc="1DCED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351B8"/>
    <w:multiLevelType w:val="hybridMultilevel"/>
    <w:tmpl w:val="67E4F6FC"/>
    <w:lvl w:ilvl="0" w:tplc="FA60F2C0">
      <w:start w:val="1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45F06"/>
    <w:multiLevelType w:val="hybridMultilevel"/>
    <w:tmpl w:val="4F66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B262F"/>
    <w:multiLevelType w:val="hybridMultilevel"/>
    <w:tmpl w:val="182E0730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C0344"/>
    <w:multiLevelType w:val="hybridMultilevel"/>
    <w:tmpl w:val="E46805CC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B34A1"/>
    <w:multiLevelType w:val="hybridMultilevel"/>
    <w:tmpl w:val="7A98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2607C"/>
    <w:multiLevelType w:val="hybridMultilevel"/>
    <w:tmpl w:val="62BE7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C5923"/>
    <w:multiLevelType w:val="hybridMultilevel"/>
    <w:tmpl w:val="C2A6C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330596"/>
    <w:multiLevelType w:val="hybridMultilevel"/>
    <w:tmpl w:val="F61C274A"/>
    <w:lvl w:ilvl="0" w:tplc="FA60F2C0">
      <w:start w:val="1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74FE6"/>
    <w:multiLevelType w:val="hybridMultilevel"/>
    <w:tmpl w:val="E72AE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03D48"/>
    <w:multiLevelType w:val="hybridMultilevel"/>
    <w:tmpl w:val="68620C20"/>
    <w:lvl w:ilvl="0" w:tplc="FA60F2C0">
      <w:start w:val="15"/>
      <w:numFmt w:val="bullet"/>
      <w:lvlText w:val="-"/>
      <w:lvlJc w:val="left"/>
      <w:pPr>
        <w:ind w:left="765" w:hanging="360"/>
      </w:pPr>
      <w:rPr>
        <w:rFonts w:ascii="Century Gothic" w:eastAsiaTheme="minorHAnsi" w:hAnsi="Century Gothic" w:cstheme="minorBidi" w:hint="default"/>
        <w:b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73C52145"/>
    <w:multiLevelType w:val="hybridMultilevel"/>
    <w:tmpl w:val="379CD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B2C23"/>
    <w:multiLevelType w:val="hybridMultilevel"/>
    <w:tmpl w:val="C9184B70"/>
    <w:lvl w:ilvl="0" w:tplc="F2C4C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0"/>
  </w:num>
  <w:num w:numId="4">
    <w:abstractNumId w:val="24"/>
  </w:num>
  <w:num w:numId="5">
    <w:abstractNumId w:val="34"/>
  </w:num>
  <w:num w:numId="6">
    <w:abstractNumId w:val="9"/>
  </w:num>
  <w:num w:numId="7">
    <w:abstractNumId w:val="16"/>
  </w:num>
  <w:num w:numId="8">
    <w:abstractNumId w:val="35"/>
  </w:num>
  <w:num w:numId="9">
    <w:abstractNumId w:val="25"/>
  </w:num>
  <w:num w:numId="10">
    <w:abstractNumId w:val="26"/>
  </w:num>
  <w:num w:numId="11">
    <w:abstractNumId w:val="12"/>
  </w:num>
  <w:num w:numId="12">
    <w:abstractNumId w:val="15"/>
  </w:num>
  <w:num w:numId="13">
    <w:abstractNumId w:val="27"/>
  </w:num>
  <w:num w:numId="14">
    <w:abstractNumId w:val="11"/>
  </w:num>
  <w:num w:numId="15">
    <w:abstractNumId w:val="43"/>
  </w:num>
  <w:num w:numId="16">
    <w:abstractNumId w:val="8"/>
  </w:num>
  <w:num w:numId="17">
    <w:abstractNumId w:val="30"/>
  </w:num>
  <w:num w:numId="18">
    <w:abstractNumId w:val="38"/>
  </w:num>
  <w:num w:numId="19">
    <w:abstractNumId w:val="42"/>
  </w:num>
  <w:num w:numId="20">
    <w:abstractNumId w:val="10"/>
  </w:num>
  <w:num w:numId="21">
    <w:abstractNumId w:val="18"/>
  </w:num>
  <w:num w:numId="22">
    <w:abstractNumId w:val="2"/>
  </w:num>
  <w:num w:numId="23">
    <w:abstractNumId w:val="19"/>
  </w:num>
  <w:num w:numId="24">
    <w:abstractNumId w:val="40"/>
  </w:num>
  <w:num w:numId="25">
    <w:abstractNumId w:val="13"/>
  </w:num>
  <w:num w:numId="26">
    <w:abstractNumId w:val="37"/>
  </w:num>
  <w:num w:numId="27">
    <w:abstractNumId w:val="29"/>
  </w:num>
  <w:num w:numId="28">
    <w:abstractNumId w:val="5"/>
  </w:num>
  <w:num w:numId="29">
    <w:abstractNumId w:val="3"/>
  </w:num>
  <w:num w:numId="30">
    <w:abstractNumId w:val="4"/>
  </w:num>
  <w:num w:numId="31">
    <w:abstractNumId w:val="7"/>
  </w:num>
  <w:num w:numId="32">
    <w:abstractNumId w:val="20"/>
  </w:num>
  <w:num w:numId="33">
    <w:abstractNumId w:val="28"/>
  </w:num>
  <w:num w:numId="34">
    <w:abstractNumId w:val="6"/>
  </w:num>
  <w:num w:numId="35">
    <w:abstractNumId w:val="14"/>
  </w:num>
  <w:num w:numId="36">
    <w:abstractNumId w:val="17"/>
  </w:num>
  <w:num w:numId="37">
    <w:abstractNumId w:val="33"/>
  </w:num>
  <w:num w:numId="38">
    <w:abstractNumId w:val="32"/>
  </w:num>
  <w:num w:numId="39">
    <w:abstractNumId w:val="41"/>
  </w:num>
  <w:num w:numId="40">
    <w:abstractNumId w:val="39"/>
  </w:num>
  <w:num w:numId="41">
    <w:abstractNumId w:val="23"/>
  </w:num>
  <w:num w:numId="42">
    <w:abstractNumId w:val="31"/>
  </w:num>
  <w:num w:numId="43">
    <w:abstractNumId w:val="21"/>
  </w:num>
  <w:num w:numId="44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61"/>
    <w:rsid w:val="000113E7"/>
    <w:rsid w:val="00012F49"/>
    <w:rsid w:val="000175B4"/>
    <w:rsid w:val="00017687"/>
    <w:rsid w:val="00020630"/>
    <w:rsid w:val="00021647"/>
    <w:rsid w:val="000307B4"/>
    <w:rsid w:val="00032EAA"/>
    <w:rsid w:val="00034F31"/>
    <w:rsid w:val="000376B4"/>
    <w:rsid w:val="000404FD"/>
    <w:rsid w:val="00042253"/>
    <w:rsid w:val="00042DE1"/>
    <w:rsid w:val="00044290"/>
    <w:rsid w:val="000475CB"/>
    <w:rsid w:val="00047A2C"/>
    <w:rsid w:val="000543A0"/>
    <w:rsid w:val="00055E0D"/>
    <w:rsid w:val="0006378A"/>
    <w:rsid w:val="000652C3"/>
    <w:rsid w:val="00067D7A"/>
    <w:rsid w:val="00072376"/>
    <w:rsid w:val="000743B7"/>
    <w:rsid w:val="00084527"/>
    <w:rsid w:val="000921AB"/>
    <w:rsid w:val="00097E70"/>
    <w:rsid w:val="000A143B"/>
    <w:rsid w:val="000A32F5"/>
    <w:rsid w:val="000A396B"/>
    <w:rsid w:val="000B2531"/>
    <w:rsid w:val="000B2CE0"/>
    <w:rsid w:val="000B3ED6"/>
    <w:rsid w:val="000C299A"/>
    <w:rsid w:val="000D5DEE"/>
    <w:rsid w:val="000E11E5"/>
    <w:rsid w:val="000E1661"/>
    <w:rsid w:val="000E67FA"/>
    <w:rsid w:val="000F2BCD"/>
    <w:rsid w:val="000F652C"/>
    <w:rsid w:val="00116CEC"/>
    <w:rsid w:val="001228E4"/>
    <w:rsid w:val="00124FAC"/>
    <w:rsid w:val="00130C1D"/>
    <w:rsid w:val="001348DF"/>
    <w:rsid w:val="00135D07"/>
    <w:rsid w:val="0013650B"/>
    <w:rsid w:val="00140155"/>
    <w:rsid w:val="001507C9"/>
    <w:rsid w:val="001528AB"/>
    <w:rsid w:val="0015399A"/>
    <w:rsid w:val="00154CDE"/>
    <w:rsid w:val="00160E98"/>
    <w:rsid w:val="0016263D"/>
    <w:rsid w:val="00162EAE"/>
    <w:rsid w:val="001649B8"/>
    <w:rsid w:val="00165159"/>
    <w:rsid w:val="0017014F"/>
    <w:rsid w:val="001713FA"/>
    <w:rsid w:val="00171EDD"/>
    <w:rsid w:val="00175766"/>
    <w:rsid w:val="0018088B"/>
    <w:rsid w:val="00196B3A"/>
    <w:rsid w:val="00196CF9"/>
    <w:rsid w:val="001C0583"/>
    <w:rsid w:val="001C5299"/>
    <w:rsid w:val="001C6DDD"/>
    <w:rsid w:val="001D0A83"/>
    <w:rsid w:val="001D0D82"/>
    <w:rsid w:val="001D1D2D"/>
    <w:rsid w:val="001D4194"/>
    <w:rsid w:val="001E1BAB"/>
    <w:rsid w:val="001F25AD"/>
    <w:rsid w:val="001F2BBD"/>
    <w:rsid w:val="001F60A2"/>
    <w:rsid w:val="001F6CD5"/>
    <w:rsid w:val="00201569"/>
    <w:rsid w:val="00203F86"/>
    <w:rsid w:val="002042DA"/>
    <w:rsid w:val="00204A79"/>
    <w:rsid w:val="002066AF"/>
    <w:rsid w:val="00206A69"/>
    <w:rsid w:val="0020764D"/>
    <w:rsid w:val="00210C3B"/>
    <w:rsid w:val="002167F8"/>
    <w:rsid w:val="00217BF4"/>
    <w:rsid w:val="00224A29"/>
    <w:rsid w:val="00225620"/>
    <w:rsid w:val="00232DB2"/>
    <w:rsid w:val="00235868"/>
    <w:rsid w:val="00237A3D"/>
    <w:rsid w:val="00237E23"/>
    <w:rsid w:val="00243B1D"/>
    <w:rsid w:val="00244B20"/>
    <w:rsid w:val="00246F0C"/>
    <w:rsid w:val="00256F16"/>
    <w:rsid w:val="002579CE"/>
    <w:rsid w:val="00265173"/>
    <w:rsid w:val="00265562"/>
    <w:rsid w:val="00270F59"/>
    <w:rsid w:val="002758B0"/>
    <w:rsid w:val="00276151"/>
    <w:rsid w:val="00277861"/>
    <w:rsid w:val="002778F7"/>
    <w:rsid w:val="00281955"/>
    <w:rsid w:val="00284E7D"/>
    <w:rsid w:val="0028778B"/>
    <w:rsid w:val="00287C0F"/>
    <w:rsid w:val="00295514"/>
    <w:rsid w:val="002A0028"/>
    <w:rsid w:val="002A554F"/>
    <w:rsid w:val="002A6936"/>
    <w:rsid w:val="002B000B"/>
    <w:rsid w:val="002B0946"/>
    <w:rsid w:val="002B1F82"/>
    <w:rsid w:val="002B2B26"/>
    <w:rsid w:val="002D0788"/>
    <w:rsid w:val="002D41CB"/>
    <w:rsid w:val="002D5451"/>
    <w:rsid w:val="002D5B43"/>
    <w:rsid w:val="002E24C9"/>
    <w:rsid w:val="002E3A0E"/>
    <w:rsid w:val="002E74DF"/>
    <w:rsid w:val="002F4578"/>
    <w:rsid w:val="002F5186"/>
    <w:rsid w:val="002F59FE"/>
    <w:rsid w:val="00305F75"/>
    <w:rsid w:val="00306C5C"/>
    <w:rsid w:val="00307C9A"/>
    <w:rsid w:val="00307CE8"/>
    <w:rsid w:val="003108FC"/>
    <w:rsid w:val="0031253C"/>
    <w:rsid w:val="00313E86"/>
    <w:rsid w:val="00323104"/>
    <w:rsid w:val="00323EC1"/>
    <w:rsid w:val="00325450"/>
    <w:rsid w:val="00327703"/>
    <w:rsid w:val="00327EC7"/>
    <w:rsid w:val="00332049"/>
    <w:rsid w:val="00332BE0"/>
    <w:rsid w:val="00351AF1"/>
    <w:rsid w:val="003550C6"/>
    <w:rsid w:val="00355AE3"/>
    <w:rsid w:val="003575EC"/>
    <w:rsid w:val="00362BD3"/>
    <w:rsid w:val="00364EE3"/>
    <w:rsid w:val="003665EC"/>
    <w:rsid w:val="00366FAC"/>
    <w:rsid w:val="00382030"/>
    <w:rsid w:val="003842CC"/>
    <w:rsid w:val="003962AC"/>
    <w:rsid w:val="00396E47"/>
    <w:rsid w:val="00397769"/>
    <w:rsid w:val="003A252A"/>
    <w:rsid w:val="003A2C6B"/>
    <w:rsid w:val="003A3050"/>
    <w:rsid w:val="003A4C93"/>
    <w:rsid w:val="003B159A"/>
    <w:rsid w:val="003B68A1"/>
    <w:rsid w:val="003C28C0"/>
    <w:rsid w:val="003C46C2"/>
    <w:rsid w:val="003D0AFA"/>
    <w:rsid w:val="003D4970"/>
    <w:rsid w:val="003E0E03"/>
    <w:rsid w:val="003E46DB"/>
    <w:rsid w:val="003E5851"/>
    <w:rsid w:val="003F069C"/>
    <w:rsid w:val="003F3BB3"/>
    <w:rsid w:val="00404C96"/>
    <w:rsid w:val="004066F3"/>
    <w:rsid w:val="00414D62"/>
    <w:rsid w:val="00415963"/>
    <w:rsid w:val="00423583"/>
    <w:rsid w:val="00430248"/>
    <w:rsid w:val="00433265"/>
    <w:rsid w:val="00434649"/>
    <w:rsid w:val="00443103"/>
    <w:rsid w:val="00447AB0"/>
    <w:rsid w:val="00457C1B"/>
    <w:rsid w:val="00460AA7"/>
    <w:rsid w:val="0046164A"/>
    <w:rsid w:val="00462227"/>
    <w:rsid w:val="0046658A"/>
    <w:rsid w:val="00472CE7"/>
    <w:rsid w:val="00475C79"/>
    <w:rsid w:val="00484447"/>
    <w:rsid w:val="00493676"/>
    <w:rsid w:val="00495593"/>
    <w:rsid w:val="00496284"/>
    <w:rsid w:val="004A0724"/>
    <w:rsid w:val="004B0085"/>
    <w:rsid w:val="004B064A"/>
    <w:rsid w:val="004B2960"/>
    <w:rsid w:val="004B4965"/>
    <w:rsid w:val="004C647E"/>
    <w:rsid w:val="004C78F9"/>
    <w:rsid w:val="004D6D63"/>
    <w:rsid w:val="004D7662"/>
    <w:rsid w:val="004E0F13"/>
    <w:rsid w:val="004E1AA3"/>
    <w:rsid w:val="004E1B3A"/>
    <w:rsid w:val="004E7162"/>
    <w:rsid w:val="004F05B3"/>
    <w:rsid w:val="004F137A"/>
    <w:rsid w:val="004F2DCB"/>
    <w:rsid w:val="004F3BA4"/>
    <w:rsid w:val="004F5C29"/>
    <w:rsid w:val="004F5CAD"/>
    <w:rsid w:val="00507B3A"/>
    <w:rsid w:val="00526B93"/>
    <w:rsid w:val="0053004A"/>
    <w:rsid w:val="00533FF5"/>
    <w:rsid w:val="0054230E"/>
    <w:rsid w:val="00546220"/>
    <w:rsid w:val="00546738"/>
    <w:rsid w:val="00553295"/>
    <w:rsid w:val="0055766B"/>
    <w:rsid w:val="00563944"/>
    <w:rsid w:val="005743AC"/>
    <w:rsid w:val="00574EFA"/>
    <w:rsid w:val="005810FC"/>
    <w:rsid w:val="005819DE"/>
    <w:rsid w:val="005870CA"/>
    <w:rsid w:val="005918FE"/>
    <w:rsid w:val="00592761"/>
    <w:rsid w:val="005932FC"/>
    <w:rsid w:val="00593464"/>
    <w:rsid w:val="00594587"/>
    <w:rsid w:val="0059711C"/>
    <w:rsid w:val="005A250B"/>
    <w:rsid w:val="005A4B40"/>
    <w:rsid w:val="005A65FD"/>
    <w:rsid w:val="005A7D9E"/>
    <w:rsid w:val="005B0848"/>
    <w:rsid w:val="005B6031"/>
    <w:rsid w:val="005B6B43"/>
    <w:rsid w:val="005C41EA"/>
    <w:rsid w:val="005D306D"/>
    <w:rsid w:val="005D5DB8"/>
    <w:rsid w:val="005D7189"/>
    <w:rsid w:val="005D7B18"/>
    <w:rsid w:val="005E5BF5"/>
    <w:rsid w:val="005E72B9"/>
    <w:rsid w:val="005F133A"/>
    <w:rsid w:val="005F4815"/>
    <w:rsid w:val="005F7500"/>
    <w:rsid w:val="00604D8E"/>
    <w:rsid w:val="00607A86"/>
    <w:rsid w:val="00607B16"/>
    <w:rsid w:val="006131A6"/>
    <w:rsid w:val="006162FF"/>
    <w:rsid w:val="00627F23"/>
    <w:rsid w:val="00633E3C"/>
    <w:rsid w:val="0064641C"/>
    <w:rsid w:val="00657976"/>
    <w:rsid w:val="00667064"/>
    <w:rsid w:val="00670BA3"/>
    <w:rsid w:val="00672E21"/>
    <w:rsid w:val="00684883"/>
    <w:rsid w:val="00686A2A"/>
    <w:rsid w:val="00694296"/>
    <w:rsid w:val="0069711E"/>
    <w:rsid w:val="00697571"/>
    <w:rsid w:val="006A1DEA"/>
    <w:rsid w:val="006A4FDF"/>
    <w:rsid w:val="006B55E1"/>
    <w:rsid w:val="006C79D8"/>
    <w:rsid w:val="006D3AC9"/>
    <w:rsid w:val="006D563D"/>
    <w:rsid w:val="006F121B"/>
    <w:rsid w:val="006F1C52"/>
    <w:rsid w:val="00705220"/>
    <w:rsid w:val="0070647A"/>
    <w:rsid w:val="00715FE6"/>
    <w:rsid w:val="007214B4"/>
    <w:rsid w:val="00725137"/>
    <w:rsid w:val="00725366"/>
    <w:rsid w:val="00735F7C"/>
    <w:rsid w:val="007455EC"/>
    <w:rsid w:val="00751E07"/>
    <w:rsid w:val="0075247C"/>
    <w:rsid w:val="00752E35"/>
    <w:rsid w:val="00753203"/>
    <w:rsid w:val="00756CEC"/>
    <w:rsid w:val="00761A95"/>
    <w:rsid w:val="007630A4"/>
    <w:rsid w:val="00765C7F"/>
    <w:rsid w:val="00765D2C"/>
    <w:rsid w:val="00766561"/>
    <w:rsid w:val="0077741C"/>
    <w:rsid w:val="007A055B"/>
    <w:rsid w:val="007A0626"/>
    <w:rsid w:val="007A0BE2"/>
    <w:rsid w:val="007A53E3"/>
    <w:rsid w:val="007A57E9"/>
    <w:rsid w:val="007B0801"/>
    <w:rsid w:val="007B2552"/>
    <w:rsid w:val="007B44C1"/>
    <w:rsid w:val="007E18FF"/>
    <w:rsid w:val="007E4C88"/>
    <w:rsid w:val="007E5604"/>
    <w:rsid w:val="007F3718"/>
    <w:rsid w:val="007F3BFE"/>
    <w:rsid w:val="007F61B0"/>
    <w:rsid w:val="007F6FEF"/>
    <w:rsid w:val="00802297"/>
    <w:rsid w:val="008052F3"/>
    <w:rsid w:val="00807D34"/>
    <w:rsid w:val="00811D3B"/>
    <w:rsid w:val="00812E0D"/>
    <w:rsid w:val="00814208"/>
    <w:rsid w:val="0081597C"/>
    <w:rsid w:val="00822C7F"/>
    <w:rsid w:val="00825048"/>
    <w:rsid w:val="00825846"/>
    <w:rsid w:val="00831481"/>
    <w:rsid w:val="00851166"/>
    <w:rsid w:val="00852002"/>
    <w:rsid w:val="00853DB9"/>
    <w:rsid w:val="008638FA"/>
    <w:rsid w:val="00866A41"/>
    <w:rsid w:val="00870C48"/>
    <w:rsid w:val="008728F2"/>
    <w:rsid w:val="00874309"/>
    <w:rsid w:val="0088035D"/>
    <w:rsid w:val="0089289B"/>
    <w:rsid w:val="00897F10"/>
    <w:rsid w:val="008A3BC8"/>
    <w:rsid w:val="008A75F7"/>
    <w:rsid w:val="008B0182"/>
    <w:rsid w:val="008B0788"/>
    <w:rsid w:val="008B3A84"/>
    <w:rsid w:val="008C14A8"/>
    <w:rsid w:val="008C21E7"/>
    <w:rsid w:val="008C3926"/>
    <w:rsid w:val="008D72AA"/>
    <w:rsid w:val="008E40AD"/>
    <w:rsid w:val="008F4484"/>
    <w:rsid w:val="00904BFE"/>
    <w:rsid w:val="00905B11"/>
    <w:rsid w:val="009079BB"/>
    <w:rsid w:val="00907FDB"/>
    <w:rsid w:val="00916144"/>
    <w:rsid w:val="0091634C"/>
    <w:rsid w:val="00917DD1"/>
    <w:rsid w:val="0092451B"/>
    <w:rsid w:val="009247FF"/>
    <w:rsid w:val="009301C9"/>
    <w:rsid w:val="00931A30"/>
    <w:rsid w:val="00933089"/>
    <w:rsid w:val="00934A20"/>
    <w:rsid w:val="00936508"/>
    <w:rsid w:val="009367E9"/>
    <w:rsid w:val="00937110"/>
    <w:rsid w:val="00940D65"/>
    <w:rsid w:val="0094258D"/>
    <w:rsid w:val="009443E2"/>
    <w:rsid w:val="009460BC"/>
    <w:rsid w:val="00951E00"/>
    <w:rsid w:val="00952367"/>
    <w:rsid w:val="00952C7C"/>
    <w:rsid w:val="009553DD"/>
    <w:rsid w:val="00956755"/>
    <w:rsid w:val="00964244"/>
    <w:rsid w:val="009655E5"/>
    <w:rsid w:val="009721F5"/>
    <w:rsid w:val="00986F76"/>
    <w:rsid w:val="0099538D"/>
    <w:rsid w:val="0099706F"/>
    <w:rsid w:val="00997F1F"/>
    <w:rsid w:val="00997F71"/>
    <w:rsid w:val="009B2514"/>
    <w:rsid w:val="009B561D"/>
    <w:rsid w:val="009B5ED5"/>
    <w:rsid w:val="009B653E"/>
    <w:rsid w:val="009C0A59"/>
    <w:rsid w:val="009C1F52"/>
    <w:rsid w:val="009C4FFE"/>
    <w:rsid w:val="009C50F4"/>
    <w:rsid w:val="009E7A98"/>
    <w:rsid w:val="009F6289"/>
    <w:rsid w:val="00A11B0C"/>
    <w:rsid w:val="00A2017D"/>
    <w:rsid w:val="00A2179F"/>
    <w:rsid w:val="00A249D3"/>
    <w:rsid w:val="00A25E97"/>
    <w:rsid w:val="00A27D37"/>
    <w:rsid w:val="00A3015B"/>
    <w:rsid w:val="00A31FBB"/>
    <w:rsid w:val="00A35425"/>
    <w:rsid w:val="00A36983"/>
    <w:rsid w:val="00A40CBE"/>
    <w:rsid w:val="00A41EE3"/>
    <w:rsid w:val="00A42E26"/>
    <w:rsid w:val="00A4353D"/>
    <w:rsid w:val="00A51021"/>
    <w:rsid w:val="00A5102A"/>
    <w:rsid w:val="00A510A0"/>
    <w:rsid w:val="00A534C4"/>
    <w:rsid w:val="00A55573"/>
    <w:rsid w:val="00A5595D"/>
    <w:rsid w:val="00A61578"/>
    <w:rsid w:val="00A62B1D"/>
    <w:rsid w:val="00A651E6"/>
    <w:rsid w:val="00A70D69"/>
    <w:rsid w:val="00A7344B"/>
    <w:rsid w:val="00A73E0C"/>
    <w:rsid w:val="00A7470E"/>
    <w:rsid w:val="00A83C0E"/>
    <w:rsid w:val="00A92829"/>
    <w:rsid w:val="00A97FD5"/>
    <w:rsid w:val="00AA683A"/>
    <w:rsid w:val="00AA6EAC"/>
    <w:rsid w:val="00AB28BD"/>
    <w:rsid w:val="00AB3017"/>
    <w:rsid w:val="00AB42A1"/>
    <w:rsid w:val="00AB5A7E"/>
    <w:rsid w:val="00AB5BB7"/>
    <w:rsid w:val="00AC6658"/>
    <w:rsid w:val="00AD1D40"/>
    <w:rsid w:val="00AD2871"/>
    <w:rsid w:val="00AE73AE"/>
    <w:rsid w:val="00AF05F5"/>
    <w:rsid w:val="00AF2D03"/>
    <w:rsid w:val="00AF4BE5"/>
    <w:rsid w:val="00AF5D24"/>
    <w:rsid w:val="00AF690A"/>
    <w:rsid w:val="00B2427B"/>
    <w:rsid w:val="00B277B0"/>
    <w:rsid w:val="00B3160B"/>
    <w:rsid w:val="00B3297F"/>
    <w:rsid w:val="00B334AD"/>
    <w:rsid w:val="00B3516C"/>
    <w:rsid w:val="00B424BF"/>
    <w:rsid w:val="00B4295A"/>
    <w:rsid w:val="00B43200"/>
    <w:rsid w:val="00B442F4"/>
    <w:rsid w:val="00B469D9"/>
    <w:rsid w:val="00B52CAD"/>
    <w:rsid w:val="00B5310F"/>
    <w:rsid w:val="00B5799C"/>
    <w:rsid w:val="00B653F1"/>
    <w:rsid w:val="00B662A1"/>
    <w:rsid w:val="00B706AE"/>
    <w:rsid w:val="00B70971"/>
    <w:rsid w:val="00B73532"/>
    <w:rsid w:val="00B73E34"/>
    <w:rsid w:val="00B758C5"/>
    <w:rsid w:val="00B77A30"/>
    <w:rsid w:val="00B86635"/>
    <w:rsid w:val="00B93054"/>
    <w:rsid w:val="00BA1987"/>
    <w:rsid w:val="00BA266F"/>
    <w:rsid w:val="00BB2598"/>
    <w:rsid w:val="00BB2C12"/>
    <w:rsid w:val="00BC12D8"/>
    <w:rsid w:val="00BC314D"/>
    <w:rsid w:val="00BC4B5D"/>
    <w:rsid w:val="00BD4999"/>
    <w:rsid w:val="00BD4FA7"/>
    <w:rsid w:val="00BD6328"/>
    <w:rsid w:val="00BD79B0"/>
    <w:rsid w:val="00BF345F"/>
    <w:rsid w:val="00BF5E3D"/>
    <w:rsid w:val="00C1048D"/>
    <w:rsid w:val="00C12160"/>
    <w:rsid w:val="00C12CCD"/>
    <w:rsid w:val="00C17345"/>
    <w:rsid w:val="00C20466"/>
    <w:rsid w:val="00C20B4C"/>
    <w:rsid w:val="00C21CA7"/>
    <w:rsid w:val="00C258DF"/>
    <w:rsid w:val="00C2643C"/>
    <w:rsid w:val="00C32FCA"/>
    <w:rsid w:val="00C349B2"/>
    <w:rsid w:val="00C40C24"/>
    <w:rsid w:val="00C42D71"/>
    <w:rsid w:val="00C46DBB"/>
    <w:rsid w:val="00C503EC"/>
    <w:rsid w:val="00C52C91"/>
    <w:rsid w:val="00C81DB1"/>
    <w:rsid w:val="00C81FFE"/>
    <w:rsid w:val="00C836B4"/>
    <w:rsid w:val="00C876A6"/>
    <w:rsid w:val="00C953CC"/>
    <w:rsid w:val="00C963EE"/>
    <w:rsid w:val="00CA01F3"/>
    <w:rsid w:val="00CA04B6"/>
    <w:rsid w:val="00CA4142"/>
    <w:rsid w:val="00CA4BEB"/>
    <w:rsid w:val="00CA50DF"/>
    <w:rsid w:val="00CB6324"/>
    <w:rsid w:val="00CC0E94"/>
    <w:rsid w:val="00CC406E"/>
    <w:rsid w:val="00CE57DD"/>
    <w:rsid w:val="00CF22BB"/>
    <w:rsid w:val="00CF5847"/>
    <w:rsid w:val="00D00C50"/>
    <w:rsid w:val="00D0228B"/>
    <w:rsid w:val="00D04201"/>
    <w:rsid w:val="00D058B0"/>
    <w:rsid w:val="00D10403"/>
    <w:rsid w:val="00D10C56"/>
    <w:rsid w:val="00D11300"/>
    <w:rsid w:val="00D11689"/>
    <w:rsid w:val="00D1724C"/>
    <w:rsid w:val="00D22FEE"/>
    <w:rsid w:val="00D32829"/>
    <w:rsid w:val="00D33F21"/>
    <w:rsid w:val="00D40F61"/>
    <w:rsid w:val="00D43B9B"/>
    <w:rsid w:val="00D46A2A"/>
    <w:rsid w:val="00D5758C"/>
    <w:rsid w:val="00D67860"/>
    <w:rsid w:val="00D701D8"/>
    <w:rsid w:val="00D76E8F"/>
    <w:rsid w:val="00D821FD"/>
    <w:rsid w:val="00D93057"/>
    <w:rsid w:val="00DA39E9"/>
    <w:rsid w:val="00DA42A0"/>
    <w:rsid w:val="00DB7E3B"/>
    <w:rsid w:val="00DD0544"/>
    <w:rsid w:val="00DD6BE4"/>
    <w:rsid w:val="00DE5418"/>
    <w:rsid w:val="00DF0309"/>
    <w:rsid w:val="00DF5378"/>
    <w:rsid w:val="00E03FDD"/>
    <w:rsid w:val="00E064F9"/>
    <w:rsid w:val="00E11043"/>
    <w:rsid w:val="00E24142"/>
    <w:rsid w:val="00E366BA"/>
    <w:rsid w:val="00E408E3"/>
    <w:rsid w:val="00E4166D"/>
    <w:rsid w:val="00E4462B"/>
    <w:rsid w:val="00E46A4D"/>
    <w:rsid w:val="00E4774F"/>
    <w:rsid w:val="00E52B19"/>
    <w:rsid w:val="00E52C5B"/>
    <w:rsid w:val="00E53B31"/>
    <w:rsid w:val="00E55F0C"/>
    <w:rsid w:val="00E61B92"/>
    <w:rsid w:val="00E65A3E"/>
    <w:rsid w:val="00E70AFC"/>
    <w:rsid w:val="00E70BB7"/>
    <w:rsid w:val="00E7487F"/>
    <w:rsid w:val="00E76D2C"/>
    <w:rsid w:val="00E8183A"/>
    <w:rsid w:val="00E82CF5"/>
    <w:rsid w:val="00E873F3"/>
    <w:rsid w:val="00E93A36"/>
    <w:rsid w:val="00E964D7"/>
    <w:rsid w:val="00E97BCB"/>
    <w:rsid w:val="00EA7011"/>
    <w:rsid w:val="00EB4FD0"/>
    <w:rsid w:val="00EC325F"/>
    <w:rsid w:val="00EC3E52"/>
    <w:rsid w:val="00EC6A17"/>
    <w:rsid w:val="00ED278B"/>
    <w:rsid w:val="00EE397E"/>
    <w:rsid w:val="00EE7074"/>
    <w:rsid w:val="00EF057F"/>
    <w:rsid w:val="00EF4EC7"/>
    <w:rsid w:val="00F0078A"/>
    <w:rsid w:val="00F02FD2"/>
    <w:rsid w:val="00F10A95"/>
    <w:rsid w:val="00F174A4"/>
    <w:rsid w:val="00F252CA"/>
    <w:rsid w:val="00F2715E"/>
    <w:rsid w:val="00F3033E"/>
    <w:rsid w:val="00F32C5D"/>
    <w:rsid w:val="00F369C0"/>
    <w:rsid w:val="00F44F4D"/>
    <w:rsid w:val="00F4511A"/>
    <w:rsid w:val="00F474E5"/>
    <w:rsid w:val="00F47C32"/>
    <w:rsid w:val="00F513CF"/>
    <w:rsid w:val="00F56446"/>
    <w:rsid w:val="00F83297"/>
    <w:rsid w:val="00F87368"/>
    <w:rsid w:val="00F8744F"/>
    <w:rsid w:val="00F87D7B"/>
    <w:rsid w:val="00FA60D1"/>
    <w:rsid w:val="00FB1633"/>
    <w:rsid w:val="00FB32A0"/>
    <w:rsid w:val="00FB5A5D"/>
    <w:rsid w:val="00FB7C34"/>
    <w:rsid w:val="00FC59E8"/>
    <w:rsid w:val="00FC7BAB"/>
    <w:rsid w:val="00FD03AC"/>
    <w:rsid w:val="00FD0413"/>
    <w:rsid w:val="00FD2DAF"/>
    <w:rsid w:val="00FD5C95"/>
    <w:rsid w:val="00FE1066"/>
    <w:rsid w:val="00FE21CA"/>
    <w:rsid w:val="00FE386A"/>
    <w:rsid w:val="00FF0951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F31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61"/>
  </w:style>
  <w:style w:type="paragraph" w:styleId="Footer">
    <w:name w:val="footer"/>
    <w:basedOn w:val="Normal"/>
    <w:link w:val="FooterChar"/>
    <w:uiPriority w:val="99"/>
    <w:unhideWhenUsed/>
    <w:rsid w:val="000E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61"/>
  </w:style>
  <w:style w:type="paragraph" w:styleId="ListParagraph">
    <w:name w:val="List Paragraph"/>
    <w:basedOn w:val="Normal"/>
    <w:uiPriority w:val="34"/>
    <w:qFormat/>
    <w:rsid w:val="000E1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C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A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064F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BD63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667064"/>
    <w:pPr>
      <w:spacing w:after="0" w:line="240" w:lineRule="auto"/>
    </w:pPr>
    <w:rPr>
      <w:rFonts w:eastAsiaTheme="minorEastAsia"/>
      <w:lang w:eastAsia="en-GB"/>
    </w:rPr>
  </w:style>
  <w:style w:type="table" w:styleId="MediumGrid3-Accent1">
    <w:name w:val="Medium Grid 3 Accent 1"/>
    <w:basedOn w:val="TableNormal"/>
    <w:uiPriority w:val="69"/>
    <w:rsid w:val="00667064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LightList-Accent1">
    <w:name w:val="Light List Accent 1"/>
    <w:basedOn w:val="TableNormal"/>
    <w:uiPriority w:val="61"/>
    <w:rsid w:val="00B77A3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GridTable1Light-Accent4">
    <w:name w:val="Grid Table 1 Light Accent 4"/>
    <w:basedOn w:val="TableNormal"/>
    <w:uiPriority w:val="46"/>
    <w:rsid w:val="005F133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rsid w:val="00672E2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6">
    <w:name w:val="List Table 3 Accent 6"/>
    <w:basedOn w:val="TableNormal"/>
    <w:uiPriority w:val="48"/>
    <w:rsid w:val="00672E2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62B1D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GridTable1LightAccent2">
    <w:name w:val="Grid Table 1 Light Accent 2"/>
    <w:basedOn w:val="TableNormal"/>
    <w:uiPriority w:val="46"/>
    <w:rsid w:val="004B008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A0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9A49-54CE-4CDB-8668-1054DE09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132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Bello</dc:creator>
  <cp:lastModifiedBy>Grace Bello</cp:lastModifiedBy>
  <cp:revision>3</cp:revision>
  <cp:lastPrinted>2017-06-13T20:49:00Z</cp:lastPrinted>
  <dcterms:created xsi:type="dcterms:W3CDTF">2021-02-03T10:16:00Z</dcterms:created>
  <dcterms:modified xsi:type="dcterms:W3CDTF">2021-02-03T10:48:00Z</dcterms:modified>
</cp:coreProperties>
</file>